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7A3" w:rsidRPr="001B47A3" w:rsidRDefault="001B47A3" w:rsidP="00E71F18">
      <w:pPr>
        <w:autoSpaceDE w:val="0"/>
        <w:spacing w:line="276" w:lineRule="auto"/>
        <w:rPr>
          <w:rFonts w:cs="Times New Roman"/>
          <w:color w:val="222222"/>
          <w:szCs w:val="24"/>
          <w:shd w:val="clear" w:color="auto" w:fill="FFFFFF"/>
        </w:rPr>
      </w:pPr>
      <w:bookmarkStart w:id="0" w:name="_GoBack"/>
      <w:bookmarkEnd w:id="0"/>
    </w:p>
    <w:p w:rsidR="00C74674" w:rsidRDefault="00F75021" w:rsidP="00E71F18">
      <w:pPr>
        <w:autoSpaceDE w:val="0"/>
        <w:spacing w:line="276" w:lineRule="auto"/>
        <w:rPr>
          <w:rFonts w:cs="Times New Roman"/>
          <w:b/>
          <w:color w:val="222222"/>
          <w:sz w:val="28"/>
          <w:szCs w:val="28"/>
          <w:shd w:val="clear" w:color="auto" w:fill="FFFFFF"/>
        </w:rPr>
      </w:pPr>
      <w:r>
        <w:rPr>
          <w:rFonts w:cs="Times New Roman"/>
          <w:b/>
          <w:color w:val="222222"/>
          <w:sz w:val="28"/>
          <w:szCs w:val="28"/>
          <w:shd w:val="clear" w:color="auto" w:fill="FFFFFF"/>
        </w:rPr>
        <w:t>Stretnutia rodinného kruhu (FGC</w:t>
      </w:r>
      <w:r w:rsidR="001B47A3" w:rsidRPr="001B47A3">
        <w:rPr>
          <w:rFonts w:cs="Times New Roman"/>
          <w:b/>
          <w:color w:val="222222"/>
          <w:sz w:val="28"/>
          <w:szCs w:val="28"/>
          <w:shd w:val="clear" w:color="auto" w:fill="FFFFFF"/>
        </w:rPr>
        <w:t>) na Slovensku</w:t>
      </w:r>
    </w:p>
    <w:p w:rsidR="001B47A3" w:rsidRPr="001B47A3" w:rsidRDefault="001B47A3" w:rsidP="00E71F18">
      <w:pPr>
        <w:autoSpaceDE w:val="0"/>
        <w:spacing w:line="276" w:lineRule="auto"/>
        <w:rPr>
          <w:rFonts w:cs="Times New Roman"/>
          <w:b/>
          <w:color w:val="222222"/>
          <w:sz w:val="28"/>
          <w:szCs w:val="28"/>
          <w:shd w:val="clear" w:color="auto" w:fill="FFFFFF"/>
        </w:rPr>
      </w:pPr>
    </w:p>
    <w:p w:rsidR="00F55204" w:rsidRDefault="00C071F2" w:rsidP="00E71F18">
      <w:pPr>
        <w:autoSpaceDE w:val="0"/>
        <w:spacing w:line="276" w:lineRule="auto"/>
        <w:ind w:firstLine="708"/>
        <w:rPr>
          <w:rFonts w:eastAsia="Times New Roman" w:cs="Times New Roman"/>
          <w:kern w:val="3"/>
          <w:szCs w:val="24"/>
          <w:lang w:eastAsia="it-IT"/>
        </w:rPr>
      </w:pPr>
      <w:r w:rsidRPr="001B47A3">
        <w:rPr>
          <w:rFonts w:eastAsia="Times New Roman" w:cs="Times New Roman"/>
          <w:kern w:val="3"/>
          <w:szCs w:val="24"/>
          <w:lang w:eastAsia="it-IT"/>
        </w:rPr>
        <w:t xml:space="preserve">Členovia odborného tímu </w:t>
      </w:r>
      <w:r w:rsidR="00937D80">
        <w:rPr>
          <w:rFonts w:eastAsia="Times New Roman" w:cs="Times New Roman"/>
          <w:kern w:val="3"/>
          <w:szCs w:val="24"/>
          <w:lang w:eastAsia="it-IT"/>
        </w:rPr>
        <w:t>akreditovaného subjektu na výkon vybraných činnosti sociálnoprávnej ochrany detí a </w:t>
      </w:r>
      <w:proofErr w:type="spellStart"/>
      <w:r w:rsidR="00937D80">
        <w:rPr>
          <w:rFonts w:eastAsia="Times New Roman" w:cs="Times New Roman"/>
          <w:kern w:val="3"/>
          <w:szCs w:val="24"/>
          <w:lang w:eastAsia="it-IT"/>
        </w:rPr>
        <w:t>socálnej</w:t>
      </w:r>
      <w:proofErr w:type="spellEnd"/>
      <w:r w:rsidR="00937D80">
        <w:rPr>
          <w:rFonts w:eastAsia="Times New Roman" w:cs="Times New Roman"/>
          <w:kern w:val="3"/>
          <w:szCs w:val="24"/>
          <w:lang w:eastAsia="it-IT"/>
        </w:rPr>
        <w:t xml:space="preserve"> kurately Spoločnosť  Úsmev ako dar,</w:t>
      </w:r>
      <w:r w:rsidR="00F75021">
        <w:rPr>
          <w:rFonts w:eastAsia="Times New Roman" w:cs="Times New Roman"/>
          <w:kern w:val="3"/>
          <w:szCs w:val="24"/>
          <w:lang w:eastAsia="it-IT"/>
        </w:rPr>
        <w:t xml:space="preserve"> sa zoznámili s  modelom FGC</w:t>
      </w:r>
      <w:r w:rsidRPr="001B47A3">
        <w:rPr>
          <w:rFonts w:eastAsia="Times New Roman" w:cs="Times New Roman"/>
          <w:kern w:val="3"/>
          <w:szCs w:val="24"/>
          <w:lang w:eastAsia="it-IT"/>
        </w:rPr>
        <w:t xml:space="preserve"> v r</w:t>
      </w:r>
      <w:r w:rsidR="00F55204">
        <w:rPr>
          <w:rFonts w:eastAsia="Times New Roman" w:cs="Times New Roman"/>
          <w:kern w:val="3"/>
          <w:szCs w:val="24"/>
          <w:lang w:eastAsia="it-IT"/>
        </w:rPr>
        <w:t>oku 2006 a už nasledo</w:t>
      </w:r>
      <w:r w:rsidR="00937D80">
        <w:rPr>
          <w:rFonts w:eastAsia="Times New Roman" w:cs="Times New Roman"/>
          <w:kern w:val="3"/>
          <w:szCs w:val="24"/>
          <w:lang w:eastAsia="it-IT"/>
        </w:rPr>
        <w:t xml:space="preserve">vný rok model </w:t>
      </w:r>
      <w:proofErr w:type="spellStart"/>
      <w:r w:rsidR="00937D80">
        <w:rPr>
          <w:rFonts w:eastAsia="Times New Roman" w:cs="Times New Roman"/>
          <w:kern w:val="3"/>
          <w:szCs w:val="24"/>
          <w:lang w:eastAsia="it-IT"/>
        </w:rPr>
        <w:t>Family</w:t>
      </w:r>
      <w:proofErr w:type="spellEnd"/>
      <w:r w:rsidR="00937D80">
        <w:rPr>
          <w:rFonts w:eastAsia="Times New Roman" w:cs="Times New Roman"/>
          <w:kern w:val="3"/>
          <w:szCs w:val="24"/>
          <w:lang w:eastAsia="it-IT"/>
        </w:rPr>
        <w:t xml:space="preserve"> Group </w:t>
      </w:r>
      <w:proofErr w:type="spellStart"/>
      <w:r w:rsidR="00937D80">
        <w:rPr>
          <w:rFonts w:eastAsia="Times New Roman" w:cs="Times New Roman"/>
          <w:kern w:val="3"/>
          <w:szCs w:val="24"/>
          <w:lang w:eastAsia="it-IT"/>
        </w:rPr>
        <w:t>Confere</w:t>
      </w:r>
      <w:r w:rsidR="00F55204">
        <w:rPr>
          <w:rFonts w:eastAsia="Times New Roman" w:cs="Times New Roman"/>
          <w:kern w:val="3"/>
          <w:szCs w:val="24"/>
          <w:lang w:eastAsia="it-IT"/>
        </w:rPr>
        <w:t>nce</w:t>
      </w:r>
      <w:proofErr w:type="spellEnd"/>
      <w:r w:rsidR="00F55204">
        <w:rPr>
          <w:rFonts w:eastAsia="Times New Roman" w:cs="Times New Roman"/>
          <w:kern w:val="3"/>
          <w:szCs w:val="24"/>
          <w:lang w:eastAsia="it-IT"/>
        </w:rPr>
        <w:t xml:space="preserve"> implementovali v slovenských </w:t>
      </w:r>
      <w:r w:rsidRPr="001B47A3">
        <w:rPr>
          <w:rFonts w:eastAsia="Times New Roman" w:cs="Times New Roman"/>
          <w:kern w:val="3"/>
          <w:szCs w:val="24"/>
          <w:lang w:eastAsia="it-IT"/>
        </w:rPr>
        <w:t>podmienkach</w:t>
      </w:r>
      <w:r w:rsidR="00937D80">
        <w:rPr>
          <w:rFonts w:eastAsia="Times New Roman" w:cs="Times New Roman"/>
          <w:kern w:val="3"/>
          <w:szCs w:val="24"/>
          <w:lang w:eastAsia="it-IT"/>
        </w:rPr>
        <w:t xml:space="preserve"> </w:t>
      </w:r>
      <w:r w:rsidR="00F55204">
        <w:rPr>
          <w:rFonts w:eastAsia="Times New Roman" w:cs="Times New Roman"/>
          <w:kern w:val="3"/>
          <w:szCs w:val="24"/>
          <w:lang w:eastAsia="it-IT"/>
        </w:rPr>
        <w:t xml:space="preserve">pri </w:t>
      </w:r>
      <w:r w:rsidR="00937D80">
        <w:rPr>
          <w:rFonts w:eastAsia="Times New Roman" w:cs="Times New Roman"/>
          <w:kern w:val="3"/>
          <w:szCs w:val="24"/>
          <w:lang w:eastAsia="it-IT"/>
        </w:rPr>
        <w:t xml:space="preserve">prevencii, poradenstve a </w:t>
      </w:r>
      <w:r w:rsidR="00F55204">
        <w:rPr>
          <w:rFonts w:eastAsia="Times New Roman" w:cs="Times New Roman"/>
          <w:kern w:val="3"/>
          <w:szCs w:val="24"/>
          <w:lang w:eastAsia="it-IT"/>
        </w:rPr>
        <w:t xml:space="preserve">výkone vybraných činností sociálnoprávnej ochrany detí a sociálnej kurately. </w:t>
      </w:r>
    </w:p>
    <w:p w:rsidR="00C071F2" w:rsidRPr="001B47A3" w:rsidRDefault="00F55204" w:rsidP="00E71F18">
      <w:pPr>
        <w:autoSpaceDE w:val="0"/>
        <w:spacing w:line="276" w:lineRule="auto"/>
        <w:ind w:firstLine="708"/>
        <w:rPr>
          <w:rFonts w:eastAsia="Times New Roman" w:cs="Times New Roman"/>
          <w:kern w:val="3"/>
          <w:szCs w:val="24"/>
          <w:lang w:eastAsia="it-IT"/>
        </w:rPr>
      </w:pPr>
      <w:r>
        <w:rPr>
          <w:rFonts w:eastAsia="Times New Roman" w:cs="Times New Roman"/>
          <w:kern w:val="3"/>
          <w:szCs w:val="24"/>
          <w:lang w:eastAsia="it-IT"/>
        </w:rPr>
        <w:t>P</w:t>
      </w:r>
      <w:r w:rsidR="00C071F2" w:rsidRPr="001B47A3">
        <w:rPr>
          <w:rFonts w:eastAsia="Times New Roman" w:cs="Times New Roman"/>
          <w:kern w:val="3"/>
          <w:szCs w:val="24"/>
          <w:lang w:eastAsia="it-IT"/>
        </w:rPr>
        <w:t xml:space="preserve">rvými učiteľmi </w:t>
      </w:r>
      <w:r>
        <w:rPr>
          <w:rFonts w:eastAsia="Times New Roman" w:cs="Times New Roman"/>
          <w:kern w:val="3"/>
          <w:szCs w:val="24"/>
          <w:lang w:eastAsia="it-IT"/>
        </w:rPr>
        <w:t xml:space="preserve">modelu FGC na Slovensku </w:t>
      </w:r>
      <w:r w:rsidR="00C071F2" w:rsidRPr="001B47A3">
        <w:rPr>
          <w:rFonts w:eastAsia="Times New Roman" w:cs="Times New Roman"/>
          <w:kern w:val="3"/>
          <w:szCs w:val="24"/>
          <w:lang w:eastAsia="it-IT"/>
        </w:rPr>
        <w:t xml:space="preserve">boli Rob van </w:t>
      </w:r>
      <w:proofErr w:type="spellStart"/>
      <w:r w:rsidR="00C071F2" w:rsidRPr="001B47A3">
        <w:rPr>
          <w:rFonts w:eastAsia="Times New Roman" w:cs="Times New Roman"/>
          <w:kern w:val="3"/>
          <w:szCs w:val="24"/>
          <w:lang w:eastAsia="it-IT"/>
        </w:rPr>
        <w:t>Pagée</w:t>
      </w:r>
      <w:proofErr w:type="spellEnd"/>
      <w:r w:rsidR="00C071F2" w:rsidRPr="001B47A3">
        <w:rPr>
          <w:rFonts w:eastAsia="Times New Roman" w:cs="Times New Roman"/>
          <w:kern w:val="3"/>
          <w:szCs w:val="24"/>
          <w:lang w:eastAsia="it-IT"/>
        </w:rPr>
        <w:t xml:space="preserve"> a jeho kolegovia z </w:t>
      </w:r>
      <w:proofErr w:type="spellStart"/>
      <w:r w:rsidR="00C071F2" w:rsidRPr="001B47A3">
        <w:rPr>
          <w:rFonts w:eastAsia="Times New Roman" w:cs="Times New Roman"/>
          <w:kern w:val="3"/>
          <w:szCs w:val="24"/>
          <w:lang w:eastAsia="it-IT"/>
        </w:rPr>
        <w:t>Eigen</w:t>
      </w:r>
      <w:proofErr w:type="spellEnd"/>
      <w:r w:rsidR="00C071F2" w:rsidRPr="001B47A3">
        <w:rPr>
          <w:rFonts w:eastAsia="Times New Roman" w:cs="Times New Roman"/>
          <w:kern w:val="3"/>
          <w:szCs w:val="24"/>
          <w:lang w:eastAsia="it-IT"/>
        </w:rPr>
        <w:t xml:space="preserve"> </w:t>
      </w:r>
      <w:proofErr w:type="spellStart"/>
      <w:r w:rsidR="00C071F2" w:rsidRPr="001B47A3">
        <w:rPr>
          <w:rFonts w:eastAsia="Times New Roman" w:cs="Times New Roman"/>
          <w:kern w:val="3"/>
          <w:szCs w:val="24"/>
          <w:lang w:eastAsia="it-IT"/>
        </w:rPr>
        <w:t>Kracht</w:t>
      </w:r>
      <w:proofErr w:type="spellEnd"/>
      <w:r w:rsidR="00C071F2" w:rsidRPr="001B47A3">
        <w:rPr>
          <w:rFonts w:eastAsia="Times New Roman" w:cs="Times New Roman"/>
          <w:kern w:val="3"/>
          <w:szCs w:val="24"/>
          <w:lang w:eastAsia="it-IT"/>
        </w:rPr>
        <w:t xml:space="preserve"> </w:t>
      </w:r>
      <w:proofErr w:type="spellStart"/>
      <w:r w:rsidR="00C071F2" w:rsidRPr="001B47A3">
        <w:rPr>
          <w:rFonts w:eastAsia="Times New Roman" w:cs="Times New Roman"/>
          <w:kern w:val="3"/>
          <w:szCs w:val="24"/>
          <w:lang w:eastAsia="it-IT"/>
        </w:rPr>
        <w:t>Centrale</w:t>
      </w:r>
      <w:proofErr w:type="spellEnd"/>
      <w:r w:rsidR="00C071F2" w:rsidRPr="001B47A3">
        <w:rPr>
          <w:rFonts w:eastAsia="Times New Roman" w:cs="Times New Roman"/>
          <w:kern w:val="3"/>
          <w:szCs w:val="24"/>
          <w:lang w:eastAsia="it-IT"/>
        </w:rPr>
        <w:t xml:space="preserve">, </w:t>
      </w:r>
      <w:r w:rsidR="006E414D" w:rsidRPr="001B47A3">
        <w:rPr>
          <w:rFonts w:eastAsia="Times New Roman" w:cs="Times New Roman"/>
          <w:kern w:val="3"/>
          <w:szCs w:val="24"/>
          <w:lang w:eastAsia="it-IT"/>
        </w:rPr>
        <w:t>Holandsko</w:t>
      </w:r>
      <w:r w:rsidR="00C071F2" w:rsidRPr="001B47A3">
        <w:rPr>
          <w:rFonts w:eastAsia="Times New Roman" w:cs="Times New Roman"/>
          <w:kern w:val="3"/>
          <w:szCs w:val="24"/>
          <w:lang w:eastAsia="it-IT"/>
        </w:rPr>
        <w:t xml:space="preserve">, </w:t>
      </w:r>
      <w:r>
        <w:rPr>
          <w:rFonts w:eastAsia="Times New Roman" w:cs="Times New Roman"/>
          <w:kern w:val="3"/>
          <w:szCs w:val="24"/>
          <w:lang w:eastAsia="it-IT"/>
        </w:rPr>
        <w:t>a </w:t>
      </w:r>
      <w:proofErr w:type="spellStart"/>
      <w:r>
        <w:rPr>
          <w:rFonts w:eastAsia="Times New Roman" w:cs="Times New Roman"/>
          <w:kern w:val="3"/>
          <w:szCs w:val="24"/>
          <w:lang w:eastAsia="it-IT"/>
        </w:rPr>
        <w:t>Marilyn</w:t>
      </w:r>
      <w:proofErr w:type="spellEnd"/>
      <w:r>
        <w:rPr>
          <w:rFonts w:eastAsia="Times New Roman" w:cs="Times New Roman"/>
          <w:kern w:val="3"/>
          <w:szCs w:val="24"/>
          <w:lang w:eastAsia="it-IT"/>
        </w:rPr>
        <w:t xml:space="preserve"> </w:t>
      </w:r>
      <w:proofErr w:type="spellStart"/>
      <w:r>
        <w:rPr>
          <w:rFonts w:eastAsia="Times New Roman" w:cs="Times New Roman"/>
          <w:kern w:val="3"/>
          <w:szCs w:val="24"/>
          <w:lang w:eastAsia="it-IT"/>
        </w:rPr>
        <w:t>Taylor</w:t>
      </w:r>
      <w:proofErr w:type="spellEnd"/>
      <w:r>
        <w:rPr>
          <w:rFonts w:eastAsia="Times New Roman" w:cs="Times New Roman"/>
          <w:kern w:val="3"/>
          <w:szCs w:val="24"/>
          <w:lang w:eastAsia="it-IT"/>
        </w:rPr>
        <w:t xml:space="preserve"> z </w:t>
      </w:r>
      <w:proofErr w:type="spellStart"/>
      <w:r>
        <w:rPr>
          <w:rFonts w:eastAsia="Times New Roman" w:cs="Times New Roman"/>
          <w:kern w:val="3"/>
          <w:szCs w:val="24"/>
          <w:lang w:eastAsia="it-IT"/>
        </w:rPr>
        <w:t>Daybreak</w:t>
      </w:r>
      <w:proofErr w:type="spellEnd"/>
      <w:r>
        <w:rPr>
          <w:rFonts w:eastAsia="Times New Roman" w:cs="Times New Roman"/>
          <w:kern w:val="3"/>
          <w:szCs w:val="24"/>
          <w:lang w:eastAsia="it-IT"/>
        </w:rPr>
        <w:t xml:space="preserve">,  Anglicko, </w:t>
      </w:r>
      <w:r w:rsidR="00C071F2" w:rsidRPr="001B47A3">
        <w:rPr>
          <w:rFonts w:eastAsia="Times New Roman" w:cs="Times New Roman"/>
          <w:kern w:val="3"/>
          <w:szCs w:val="24"/>
          <w:lang w:eastAsia="it-IT"/>
        </w:rPr>
        <w:t xml:space="preserve">ktorí </w:t>
      </w:r>
      <w:r>
        <w:rPr>
          <w:rFonts w:eastAsia="Times New Roman" w:cs="Times New Roman"/>
          <w:kern w:val="3"/>
          <w:szCs w:val="24"/>
          <w:lang w:eastAsia="it-IT"/>
        </w:rPr>
        <w:t xml:space="preserve">sú stále pre tím slovenských </w:t>
      </w:r>
      <w:proofErr w:type="spellStart"/>
      <w:r>
        <w:rPr>
          <w:rFonts w:eastAsia="Times New Roman" w:cs="Times New Roman"/>
          <w:kern w:val="3"/>
          <w:szCs w:val="24"/>
          <w:lang w:eastAsia="it-IT"/>
        </w:rPr>
        <w:t>kooridnátorov</w:t>
      </w:r>
      <w:proofErr w:type="spellEnd"/>
      <w:r>
        <w:rPr>
          <w:rFonts w:eastAsia="Times New Roman" w:cs="Times New Roman"/>
          <w:kern w:val="3"/>
          <w:szCs w:val="24"/>
          <w:lang w:eastAsia="it-IT"/>
        </w:rPr>
        <w:t xml:space="preserve"> učiteľmi, inšpirátormi a </w:t>
      </w:r>
      <w:r w:rsidR="00F75021">
        <w:rPr>
          <w:rFonts w:eastAsia="Times New Roman" w:cs="Times New Roman"/>
          <w:kern w:val="3"/>
          <w:szCs w:val="24"/>
          <w:lang w:eastAsia="it-IT"/>
        </w:rPr>
        <w:t>koučmi</w:t>
      </w:r>
      <w:r w:rsidR="00C071F2" w:rsidRPr="001B47A3">
        <w:rPr>
          <w:rFonts w:eastAsia="Times New Roman" w:cs="Times New Roman"/>
          <w:kern w:val="3"/>
          <w:szCs w:val="24"/>
          <w:lang w:eastAsia="it-IT"/>
        </w:rPr>
        <w:t xml:space="preserve">. </w:t>
      </w:r>
    </w:p>
    <w:p w:rsidR="003C6E59" w:rsidRDefault="00C071F2" w:rsidP="00E71F18">
      <w:pPr>
        <w:autoSpaceDE w:val="0"/>
        <w:spacing w:line="276" w:lineRule="auto"/>
        <w:rPr>
          <w:rFonts w:eastAsia="Times New Roman" w:cs="Times New Roman"/>
          <w:kern w:val="3"/>
          <w:szCs w:val="24"/>
          <w:lang w:eastAsia="it-IT"/>
        </w:rPr>
      </w:pPr>
      <w:r w:rsidRPr="001B47A3">
        <w:rPr>
          <w:rFonts w:eastAsia="Times New Roman" w:cs="Times New Roman"/>
          <w:kern w:val="3"/>
          <w:szCs w:val="24"/>
          <w:lang w:eastAsia="it-IT"/>
        </w:rPr>
        <w:tab/>
      </w:r>
      <w:r w:rsidR="007C2B2A" w:rsidRPr="001B47A3">
        <w:rPr>
          <w:rFonts w:eastAsia="Times New Roman" w:cs="Times New Roman"/>
          <w:kern w:val="3"/>
          <w:szCs w:val="24"/>
          <w:lang w:eastAsia="it-IT"/>
        </w:rPr>
        <w:t xml:space="preserve">Po preskúmaní modelu a porovnaní implementačných podmienok sme začali pripravovať prvé skupiny koordinátorov a realizovať vzdelávanie pre pracovníkov systému </w:t>
      </w:r>
      <w:r w:rsidR="00F75021">
        <w:rPr>
          <w:rFonts w:eastAsia="Times New Roman" w:cs="Times New Roman"/>
          <w:kern w:val="3"/>
          <w:szCs w:val="24"/>
          <w:lang w:eastAsia="it-IT"/>
        </w:rPr>
        <w:t>s</w:t>
      </w:r>
      <w:r w:rsidRPr="001B47A3">
        <w:rPr>
          <w:rFonts w:eastAsia="Times New Roman" w:cs="Times New Roman"/>
          <w:kern w:val="3"/>
          <w:szCs w:val="24"/>
          <w:lang w:eastAsia="it-IT"/>
        </w:rPr>
        <w:t>ociálno-právnej ochrany detí (</w:t>
      </w:r>
      <w:r w:rsidR="007C2B2A" w:rsidRPr="001B47A3">
        <w:rPr>
          <w:rFonts w:eastAsia="Times New Roman" w:cs="Times New Roman"/>
          <w:kern w:val="3"/>
          <w:szCs w:val="24"/>
          <w:lang w:eastAsia="it-IT"/>
        </w:rPr>
        <w:t>SPOD</w:t>
      </w:r>
      <w:r w:rsidRPr="001B47A3">
        <w:rPr>
          <w:rFonts w:eastAsia="Times New Roman" w:cs="Times New Roman"/>
          <w:kern w:val="3"/>
          <w:szCs w:val="24"/>
          <w:lang w:eastAsia="it-IT"/>
        </w:rPr>
        <w:t>)</w:t>
      </w:r>
      <w:r w:rsidR="00F55204">
        <w:rPr>
          <w:rFonts w:eastAsia="Times New Roman" w:cs="Times New Roman"/>
          <w:kern w:val="3"/>
          <w:szCs w:val="24"/>
          <w:lang w:eastAsia="it-IT"/>
        </w:rPr>
        <w:t xml:space="preserve"> o prínose využitia modelu FGC</w:t>
      </w:r>
      <w:r w:rsidR="007C2B2A" w:rsidRPr="001B47A3">
        <w:rPr>
          <w:rFonts w:eastAsia="Times New Roman" w:cs="Times New Roman"/>
          <w:kern w:val="3"/>
          <w:szCs w:val="24"/>
          <w:lang w:eastAsia="it-IT"/>
        </w:rPr>
        <w:t>.</w:t>
      </w:r>
      <w:r w:rsidR="00F55204">
        <w:rPr>
          <w:rFonts w:eastAsia="Times New Roman" w:cs="Times New Roman"/>
          <w:kern w:val="3"/>
          <w:szCs w:val="24"/>
          <w:lang w:eastAsia="it-IT"/>
        </w:rPr>
        <w:t xml:space="preserve"> </w:t>
      </w:r>
      <w:r w:rsidR="003C6E59">
        <w:rPr>
          <w:rFonts w:eastAsia="Times New Roman" w:cs="Times New Roman"/>
          <w:kern w:val="3"/>
          <w:szCs w:val="24"/>
          <w:lang w:eastAsia="it-IT"/>
        </w:rPr>
        <w:t>Z</w:t>
      </w:r>
      <w:r w:rsidR="00937D80">
        <w:rPr>
          <w:rFonts w:eastAsia="Times New Roman" w:cs="Times New Roman"/>
          <w:kern w:val="3"/>
          <w:szCs w:val="24"/>
          <w:lang w:eastAsia="it-IT"/>
        </w:rPr>
        <w:t>ač</w:t>
      </w:r>
      <w:r w:rsidR="003C6E59">
        <w:rPr>
          <w:rFonts w:eastAsia="Times New Roman" w:cs="Times New Roman"/>
          <w:kern w:val="3"/>
          <w:szCs w:val="24"/>
          <w:lang w:eastAsia="it-IT"/>
        </w:rPr>
        <w:t>ali sme realizovať prvé rodinné konferencie s cieľom získať „</w:t>
      </w:r>
      <w:proofErr w:type="spellStart"/>
      <w:r w:rsidR="003C6E59">
        <w:rPr>
          <w:rFonts w:eastAsia="Times New Roman" w:cs="Times New Roman"/>
          <w:kern w:val="3"/>
          <w:szCs w:val="24"/>
          <w:lang w:eastAsia="it-IT"/>
        </w:rPr>
        <w:t>best</w:t>
      </w:r>
      <w:proofErr w:type="spellEnd"/>
      <w:r w:rsidR="003C6E59">
        <w:rPr>
          <w:rFonts w:eastAsia="Times New Roman" w:cs="Times New Roman"/>
          <w:kern w:val="3"/>
          <w:szCs w:val="24"/>
          <w:lang w:eastAsia="it-IT"/>
        </w:rPr>
        <w:t xml:space="preserve"> </w:t>
      </w:r>
      <w:proofErr w:type="spellStart"/>
      <w:r w:rsidR="003C6E59">
        <w:rPr>
          <w:rFonts w:eastAsia="Times New Roman" w:cs="Times New Roman"/>
          <w:kern w:val="3"/>
          <w:szCs w:val="24"/>
          <w:lang w:eastAsia="it-IT"/>
        </w:rPr>
        <w:t>practice</w:t>
      </w:r>
      <w:proofErr w:type="spellEnd"/>
      <w:r w:rsidR="003C6E59">
        <w:rPr>
          <w:rFonts w:eastAsia="Times New Roman" w:cs="Times New Roman"/>
          <w:kern w:val="3"/>
          <w:szCs w:val="24"/>
          <w:lang w:eastAsia="it-IT"/>
        </w:rPr>
        <w:t>“ a </w:t>
      </w:r>
      <w:r w:rsidR="00937D80">
        <w:rPr>
          <w:rFonts w:eastAsia="Times New Roman" w:cs="Times New Roman"/>
          <w:kern w:val="3"/>
          <w:szCs w:val="24"/>
          <w:lang w:eastAsia="it-IT"/>
        </w:rPr>
        <w:t>to</w:t>
      </w:r>
      <w:r w:rsidR="003C6E59">
        <w:rPr>
          <w:rFonts w:eastAsia="Times New Roman" w:cs="Times New Roman"/>
          <w:kern w:val="3"/>
          <w:szCs w:val="24"/>
          <w:lang w:eastAsia="it-IT"/>
        </w:rPr>
        <w:t xml:space="preserve">uto </w:t>
      </w:r>
      <w:r w:rsidR="00937D80">
        <w:rPr>
          <w:rFonts w:eastAsia="Times New Roman" w:cs="Times New Roman"/>
          <w:kern w:val="3"/>
          <w:szCs w:val="24"/>
          <w:lang w:eastAsia="it-IT"/>
        </w:rPr>
        <w:t>„</w:t>
      </w:r>
      <w:r w:rsidR="003C6E59">
        <w:rPr>
          <w:rFonts w:eastAsia="Times New Roman" w:cs="Times New Roman"/>
          <w:kern w:val="3"/>
          <w:szCs w:val="24"/>
          <w:lang w:eastAsia="it-IT"/>
        </w:rPr>
        <w:t>dobrou praxou</w:t>
      </w:r>
      <w:r w:rsidR="00937D80">
        <w:rPr>
          <w:rFonts w:eastAsia="Times New Roman" w:cs="Times New Roman"/>
          <w:kern w:val="3"/>
          <w:szCs w:val="24"/>
          <w:lang w:eastAsia="it-IT"/>
        </w:rPr>
        <w:t>“</w:t>
      </w:r>
      <w:r w:rsidR="003C6E59">
        <w:rPr>
          <w:rFonts w:eastAsia="Times New Roman" w:cs="Times New Roman"/>
          <w:kern w:val="3"/>
          <w:szCs w:val="24"/>
          <w:lang w:eastAsia="it-IT"/>
        </w:rPr>
        <w:t xml:space="preserve"> pripraviť podmienky k implementácii procedurálneho a legislatívneho mandátu FGC na Slovensku.  </w:t>
      </w:r>
    </w:p>
    <w:p w:rsidR="003C6E59" w:rsidRDefault="003C6E59" w:rsidP="00E71F18">
      <w:pPr>
        <w:autoSpaceDE w:val="0"/>
        <w:spacing w:line="276" w:lineRule="auto"/>
        <w:rPr>
          <w:rFonts w:eastAsia="Times New Roman" w:cs="Times New Roman"/>
          <w:kern w:val="3"/>
          <w:szCs w:val="24"/>
          <w:lang w:eastAsia="it-IT"/>
        </w:rPr>
      </w:pPr>
    </w:p>
    <w:p w:rsidR="00AA7A2B" w:rsidRDefault="00F55204" w:rsidP="00AA7A2B">
      <w:pPr>
        <w:autoSpaceDE w:val="0"/>
        <w:spacing w:line="276" w:lineRule="auto"/>
        <w:ind w:firstLine="708"/>
        <w:rPr>
          <w:rFonts w:eastAsia="Times New Roman" w:cs="Times New Roman"/>
          <w:kern w:val="3"/>
          <w:szCs w:val="24"/>
          <w:lang w:eastAsia="it-IT"/>
        </w:rPr>
      </w:pPr>
      <w:r>
        <w:rPr>
          <w:rFonts w:eastAsia="Times New Roman" w:cs="Times New Roman"/>
          <w:kern w:val="3"/>
          <w:szCs w:val="24"/>
          <w:lang w:eastAsia="it-IT"/>
        </w:rPr>
        <w:t xml:space="preserve">Vzhľadom k dovtedy nízkej úrovni odbornej prípravy sociálnych pracovníkov v oblasti </w:t>
      </w:r>
      <w:r w:rsidR="003C6E59">
        <w:rPr>
          <w:rFonts w:eastAsia="Times New Roman" w:cs="Times New Roman"/>
          <w:kern w:val="3"/>
          <w:szCs w:val="24"/>
          <w:lang w:eastAsia="it-IT"/>
        </w:rPr>
        <w:t>konferenčného</w:t>
      </w:r>
      <w:r w:rsidR="00937D80">
        <w:rPr>
          <w:rFonts w:eastAsia="Times New Roman" w:cs="Times New Roman"/>
          <w:kern w:val="3"/>
          <w:szCs w:val="24"/>
          <w:lang w:eastAsia="it-IT"/>
        </w:rPr>
        <w:t xml:space="preserve"> modelu práce</w:t>
      </w:r>
      <w:r w:rsidR="00AA7A2B">
        <w:rPr>
          <w:rFonts w:eastAsia="Times New Roman" w:cs="Times New Roman"/>
          <w:kern w:val="3"/>
          <w:szCs w:val="24"/>
          <w:lang w:eastAsia="it-IT"/>
        </w:rPr>
        <w:t>,</w:t>
      </w:r>
      <w:r>
        <w:rPr>
          <w:rFonts w:eastAsia="Times New Roman" w:cs="Times New Roman"/>
          <w:kern w:val="3"/>
          <w:szCs w:val="24"/>
          <w:lang w:eastAsia="it-IT"/>
        </w:rPr>
        <w:t xml:space="preserve"> bola potrebná rozsiahla osvetová činnosť a vzdelávanie s cieľom podpory využívania rodin</w:t>
      </w:r>
      <w:r w:rsidR="003C6E59">
        <w:rPr>
          <w:rFonts w:eastAsia="Times New Roman" w:cs="Times New Roman"/>
          <w:kern w:val="3"/>
          <w:szCs w:val="24"/>
          <w:lang w:eastAsia="it-IT"/>
        </w:rPr>
        <w:t>ných, ale i</w:t>
      </w:r>
      <w:r w:rsidR="00937D80">
        <w:rPr>
          <w:rFonts w:eastAsia="Times New Roman" w:cs="Times New Roman"/>
          <w:kern w:val="3"/>
          <w:szCs w:val="24"/>
          <w:lang w:eastAsia="it-IT"/>
        </w:rPr>
        <w:t xml:space="preserve"> kvalitných </w:t>
      </w:r>
      <w:r w:rsidR="003C6E59">
        <w:rPr>
          <w:rFonts w:eastAsia="Times New Roman" w:cs="Times New Roman"/>
          <w:kern w:val="3"/>
          <w:szCs w:val="24"/>
          <w:lang w:eastAsia="it-IT"/>
        </w:rPr>
        <w:t xml:space="preserve">prípadových konferencii, ktoré neboli na Slovensku v tom čase ešte vôbec využívané. </w:t>
      </w:r>
      <w:r w:rsidR="007C2B2A" w:rsidRPr="001B47A3">
        <w:rPr>
          <w:rFonts w:eastAsia="Times New Roman" w:cs="Times New Roman"/>
          <w:kern w:val="3"/>
          <w:szCs w:val="24"/>
          <w:lang w:eastAsia="it-IT"/>
        </w:rPr>
        <w:t xml:space="preserve"> </w:t>
      </w:r>
      <w:r>
        <w:rPr>
          <w:rFonts w:eastAsia="Times New Roman" w:cs="Times New Roman"/>
          <w:kern w:val="3"/>
          <w:szCs w:val="24"/>
          <w:lang w:eastAsia="it-IT"/>
        </w:rPr>
        <w:t xml:space="preserve">Osveta a vzdelávanie </w:t>
      </w:r>
      <w:r w:rsidR="00AA7A2B">
        <w:rPr>
          <w:rFonts w:eastAsia="Times New Roman" w:cs="Times New Roman"/>
          <w:kern w:val="3"/>
          <w:szCs w:val="24"/>
          <w:lang w:eastAsia="it-IT"/>
        </w:rPr>
        <w:t xml:space="preserve">pracovníkov systému SPOD a SK </w:t>
      </w:r>
      <w:r>
        <w:rPr>
          <w:rFonts w:eastAsia="Times New Roman" w:cs="Times New Roman"/>
          <w:kern w:val="3"/>
          <w:szCs w:val="24"/>
          <w:lang w:eastAsia="it-IT"/>
        </w:rPr>
        <w:t>sú na Slovensku stále aktuálnou výzvou</w:t>
      </w:r>
      <w:r w:rsidR="003C6E59">
        <w:rPr>
          <w:rFonts w:eastAsia="Times New Roman" w:cs="Times New Roman"/>
          <w:kern w:val="3"/>
          <w:szCs w:val="24"/>
          <w:lang w:eastAsia="it-IT"/>
        </w:rPr>
        <w:t>. V</w:t>
      </w:r>
      <w:r>
        <w:rPr>
          <w:rFonts w:eastAsia="Times New Roman" w:cs="Times New Roman"/>
          <w:kern w:val="3"/>
          <w:szCs w:val="24"/>
          <w:lang w:eastAsia="it-IT"/>
        </w:rPr>
        <w:t xml:space="preserve">zhľadom k častej fluktuácii zamestnancov v systéme SPOD a Sk a nízkej </w:t>
      </w:r>
      <w:r w:rsidR="00937D80">
        <w:rPr>
          <w:rFonts w:eastAsia="Times New Roman" w:cs="Times New Roman"/>
          <w:kern w:val="3"/>
          <w:szCs w:val="24"/>
          <w:lang w:eastAsia="it-IT"/>
        </w:rPr>
        <w:t>miere</w:t>
      </w:r>
      <w:r>
        <w:rPr>
          <w:rFonts w:eastAsia="Times New Roman" w:cs="Times New Roman"/>
          <w:kern w:val="3"/>
          <w:szCs w:val="24"/>
          <w:lang w:eastAsia="it-IT"/>
        </w:rPr>
        <w:t xml:space="preserve"> (a úplnej absencii systematického) vzdelávania pracovníkov systému SPOD a</w:t>
      </w:r>
      <w:r w:rsidR="00937D80">
        <w:rPr>
          <w:rFonts w:eastAsia="Times New Roman" w:cs="Times New Roman"/>
          <w:kern w:val="3"/>
          <w:szCs w:val="24"/>
          <w:lang w:eastAsia="it-IT"/>
        </w:rPr>
        <w:t xml:space="preserve"> SK je neustála potreba ďalšieho vzdelávania v prakticky využiteľných modeloch, postupoch </w:t>
      </w:r>
      <w:r w:rsidR="003C6E59">
        <w:rPr>
          <w:rFonts w:eastAsia="Times New Roman" w:cs="Times New Roman"/>
          <w:kern w:val="3"/>
          <w:szCs w:val="24"/>
          <w:lang w:eastAsia="it-IT"/>
        </w:rPr>
        <w:t xml:space="preserve"> </w:t>
      </w:r>
      <w:r w:rsidR="00937D80">
        <w:rPr>
          <w:rFonts w:eastAsia="Times New Roman" w:cs="Times New Roman"/>
          <w:kern w:val="3"/>
          <w:szCs w:val="24"/>
          <w:lang w:eastAsia="it-IT"/>
        </w:rPr>
        <w:t>a metódach práce</w:t>
      </w:r>
      <w:r w:rsidR="00AA7A2B">
        <w:rPr>
          <w:rFonts w:eastAsia="Times New Roman" w:cs="Times New Roman"/>
          <w:kern w:val="3"/>
          <w:szCs w:val="24"/>
          <w:lang w:eastAsia="it-IT"/>
        </w:rPr>
        <w:t xml:space="preserve"> s rodinou</w:t>
      </w:r>
      <w:r w:rsidR="00937D80">
        <w:rPr>
          <w:rFonts w:eastAsia="Times New Roman" w:cs="Times New Roman"/>
          <w:kern w:val="3"/>
          <w:szCs w:val="24"/>
          <w:lang w:eastAsia="it-IT"/>
        </w:rPr>
        <w:t>.</w:t>
      </w:r>
      <w:r w:rsidR="00AA7A2B" w:rsidRPr="00AA7A2B">
        <w:rPr>
          <w:rFonts w:eastAsia="Times New Roman" w:cs="Times New Roman"/>
          <w:kern w:val="3"/>
          <w:szCs w:val="24"/>
          <w:lang w:eastAsia="it-IT"/>
        </w:rPr>
        <w:t xml:space="preserve"> </w:t>
      </w:r>
      <w:r w:rsidR="00937D80">
        <w:rPr>
          <w:rFonts w:eastAsia="Times New Roman" w:cs="Times New Roman"/>
          <w:kern w:val="3"/>
          <w:szCs w:val="24"/>
          <w:lang w:eastAsia="it-IT"/>
        </w:rPr>
        <w:t xml:space="preserve">Personálne hlboko poddimenzovaným oddeleniam SPOD a SK chýbali základné informácie o možnostiach, ale aj dostupnosť flexibilného efektívneho zapojenia akreditovaných subjektov </w:t>
      </w:r>
      <w:r w:rsidR="00AA7A2B">
        <w:rPr>
          <w:rFonts w:eastAsia="Times New Roman" w:cs="Times New Roman"/>
          <w:kern w:val="3"/>
          <w:szCs w:val="24"/>
          <w:lang w:eastAsia="it-IT"/>
        </w:rPr>
        <w:t xml:space="preserve">pri výkone SPOD a chýbajú im často základné informácie o nových modeloch a základných metódach sociálnej práce s rodinou. (napr.  interné normy ústredia práce sociálnych vecí a rodiny ako metodického orgánu pri výkone opatrení SPOD a SK od roku 2014 na jednej strane vyžadujú využitie prípadových konferencii pri deťoch umiestnených do zariadení na výkon rozhodnutia súdu, bez súčasnej odbornej podpory a vzdelávania v ich vedení   nie je ojedinelá ich nesprávna, klientov poškodzujúca  realizácia.  </w:t>
      </w:r>
    </w:p>
    <w:p w:rsidR="00491CC6" w:rsidRDefault="00AA7A2B" w:rsidP="00491CC6">
      <w:pPr>
        <w:autoSpaceDE w:val="0"/>
        <w:spacing w:line="276" w:lineRule="auto"/>
        <w:ind w:firstLine="708"/>
        <w:rPr>
          <w:rFonts w:eastAsia="Times New Roman" w:cs="Times New Roman"/>
          <w:bCs/>
          <w:szCs w:val="24"/>
          <w:shd w:val="clear" w:color="auto" w:fill="FFFFFF"/>
          <w:lang w:eastAsia="cs-CZ"/>
        </w:rPr>
      </w:pPr>
      <w:r w:rsidRPr="001B47A3">
        <w:rPr>
          <w:rFonts w:eastAsia="Times New Roman" w:cs="Times New Roman"/>
          <w:bCs/>
          <w:szCs w:val="24"/>
          <w:shd w:val="clear" w:color="auto" w:fill="FFFFFF"/>
          <w:lang w:eastAsia="cs-CZ"/>
        </w:rPr>
        <w:t>Pred 10 rokmi, v čase realizácie našich prvých SRK na Slovensku</w:t>
      </w:r>
      <w:r>
        <w:rPr>
          <w:rFonts w:eastAsia="Times New Roman" w:cs="Times New Roman"/>
          <w:bCs/>
          <w:szCs w:val="24"/>
          <w:shd w:val="clear" w:color="auto" w:fill="FFFFFF"/>
          <w:lang w:eastAsia="cs-CZ"/>
        </w:rPr>
        <w:t>,</w:t>
      </w:r>
      <w:r w:rsidRPr="001B47A3">
        <w:rPr>
          <w:rFonts w:eastAsia="Times New Roman" w:cs="Times New Roman"/>
          <w:bCs/>
          <w:szCs w:val="24"/>
          <w:shd w:val="clear" w:color="auto" w:fill="FFFFFF"/>
          <w:lang w:eastAsia="cs-CZ"/>
        </w:rPr>
        <w:t xml:space="preserve"> bol konferenčný model práce s rodinou úplne neznámym, veľmi málo, či skôr nepoznaným modelom pre sociálnych pracovníkov (</w:t>
      </w:r>
      <w:r>
        <w:rPr>
          <w:rFonts w:eastAsia="Times New Roman" w:cs="Times New Roman"/>
          <w:bCs/>
          <w:szCs w:val="24"/>
          <w:shd w:val="clear" w:color="auto" w:fill="FFFFFF"/>
          <w:lang w:eastAsia="cs-CZ"/>
        </w:rPr>
        <w:t xml:space="preserve">model nepoznali a nevyužívali ani pracovníci </w:t>
      </w:r>
      <w:r w:rsidRPr="001B47A3">
        <w:rPr>
          <w:rFonts w:eastAsia="Times New Roman" w:cs="Times New Roman"/>
          <w:bCs/>
          <w:szCs w:val="24"/>
          <w:shd w:val="clear" w:color="auto" w:fill="FFFFFF"/>
          <w:lang w:eastAsia="cs-CZ"/>
        </w:rPr>
        <w:t xml:space="preserve">SPOD, </w:t>
      </w:r>
      <w:r>
        <w:rPr>
          <w:rFonts w:eastAsia="Times New Roman" w:cs="Times New Roman"/>
          <w:bCs/>
          <w:szCs w:val="24"/>
          <w:shd w:val="clear" w:color="auto" w:fill="FFFFFF"/>
          <w:lang w:eastAsia="cs-CZ"/>
        </w:rPr>
        <w:t>inštitúcii v systéme, detských domovov,</w:t>
      </w:r>
      <w:r w:rsidRPr="001B47A3">
        <w:rPr>
          <w:rFonts w:eastAsia="Times New Roman" w:cs="Times New Roman"/>
          <w:bCs/>
          <w:szCs w:val="24"/>
          <w:shd w:val="clear" w:color="auto" w:fill="FFFFFF"/>
          <w:lang w:eastAsia="cs-CZ"/>
        </w:rPr>
        <w:t xml:space="preserve"> </w:t>
      </w:r>
      <w:r>
        <w:rPr>
          <w:rFonts w:eastAsia="Times New Roman" w:cs="Times New Roman"/>
          <w:bCs/>
          <w:szCs w:val="24"/>
          <w:shd w:val="clear" w:color="auto" w:fill="FFFFFF"/>
          <w:lang w:eastAsia="cs-CZ"/>
        </w:rPr>
        <w:t>mimovládnych organizácií</w:t>
      </w:r>
      <w:r w:rsidRPr="001B47A3">
        <w:rPr>
          <w:rFonts w:eastAsia="Times New Roman" w:cs="Times New Roman"/>
          <w:bCs/>
          <w:szCs w:val="24"/>
          <w:shd w:val="clear" w:color="auto" w:fill="FFFFFF"/>
          <w:lang w:eastAsia="cs-CZ"/>
        </w:rPr>
        <w:t>, samosprávy). Po 10 rokoch osvetovej a vzdel</w:t>
      </w:r>
      <w:r>
        <w:rPr>
          <w:rFonts w:eastAsia="Times New Roman" w:cs="Times New Roman"/>
          <w:bCs/>
          <w:szCs w:val="24"/>
          <w:shd w:val="clear" w:color="auto" w:fill="FFFFFF"/>
          <w:lang w:eastAsia="cs-CZ"/>
        </w:rPr>
        <w:t xml:space="preserve">ávacej práce </w:t>
      </w:r>
      <w:proofErr w:type="spellStart"/>
      <w:r>
        <w:rPr>
          <w:rFonts w:eastAsia="Times New Roman" w:cs="Times New Roman"/>
          <w:bCs/>
          <w:szCs w:val="24"/>
          <w:shd w:val="clear" w:color="auto" w:fill="FFFFFF"/>
          <w:lang w:eastAsia="cs-CZ"/>
        </w:rPr>
        <w:t>implementátora</w:t>
      </w:r>
      <w:proofErr w:type="spellEnd"/>
      <w:r>
        <w:rPr>
          <w:rFonts w:eastAsia="Times New Roman" w:cs="Times New Roman"/>
          <w:bCs/>
          <w:szCs w:val="24"/>
          <w:shd w:val="clear" w:color="auto" w:fill="FFFFFF"/>
          <w:lang w:eastAsia="cs-CZ"/>
        </w:rPr>
        <w:t xml:space="preserve"> FGC na Slovensku (Spoločnosť </w:t>
      </w:r>
      <w:r w:rsidRPr="001B47A3">
        <w:rPr>
          <w:rFonts w:eastAsia="Times New Roman" w:cs="Times New Roman"/>
          <w:bCs/>
          <w:szCs w:val="24"/>
          <w:shd w:val="clear" w:color="auto" w:fill="FFFFFF"/>
          <w:lang w:eastAsia="cs-CZ"/>
        </w:rPr>
        <w:t>Úsmev ako dar</w:t>
      </w:r>
      <w:r>
        <w:rPr>
          <w:rFonts w:eastAsia="Times New Roman" w:cs="Times New Roman"/>
          <w:bCs/>
          <w:szCs w:val="24"/>
          <w:shd w:val="clear" w:color="auto" w:fill="FFFFFF"/>
          <w:lang w:eastAsia="cs-CZ"/>
        </w:rPr>
        <w:t xml:space="preserve"> realizuje FGC pod názvom Stretnutia rodinného kruhu) a praktickej realizácii</w:t>
      </w:r>
      <w:r w:rsidRPr="001B47A3">
        <w:rPr>
          <w:rFonts w:eastAsia="Times New Roman" w:cs="Times New Roman"/>
          <w:bCs/>
          <w:szCs w:val="24"/>
          <w:shd w:val="clear" w:color="auto" w:fill="FFFFFF"/>
          <w:lang w:eastAsia="cs-CZ"/>
        </w:rPr>
        <w:t xml:space="preserve"> </w:t>
      </w:r>
      <w:r>
        <w:rPr>
          <w:rFonts w:eastAsia="Times New Roman" w:cs="Times New Roman"/>
          <w:bCs/>
          <w:szCs w:val="24"/>
          <w:shd w:val="clear" w:color="auto" w:fill="FFFFFF"/>
          <w:lang w:eastAsia="cs-CZ"/>
        </w:rPr>
        <w:t xml:space="preserve">rodinných stretnutí,  sú dnes rodinné konferencie už často komunikovaným </w:t>
      </w:r>
      <w:r w:rsidRPr="001B47A3">
        <w:rPr>
          <w:rFonts w:eastAsia="Times New Roman" w:cs="Times New Roman"/>
          <w:bCs/>
          <w:szCs w:val="24"/>
          <w:shd w:val="clear" w:color="auto" w:fill="FFFFFF"/>
          <w:lang w:eastAsia="cs-CZ"/>
        </w:rPr>
        <w:t>modelom sociá</w:t>
      </w:r>
      <w:r>
        <w:rPr>
          <w:rFonts w:eastAsia="Times New Roman" w:cs="Times New Roman"/>
          <w:bCs/>
          <w:szCs w:val="24"/>
          <w:shd w:val="clear" w:color="auto" w:fill="FFFFFF"/>
          <w:lang w:eastAsia="cs-CZ"/>
        </w:rPr>
        <w:t xml:space="preserve">lnej práce s rodinou, dôsledné a systematické vzdelávanie v princípoch a hodnotách FGC je však stále vysoko aktuálne, mnohí sociálni pracovníci nemali príležitosť porozumieť ich kľúčovým hodnotám a princípom,  a rodinné konferencie si zamieňajú s prípadovými konferenciami, či </w:t>
      </w:r>
      <w:r>
        <w:rPr>
          <w:rFonts w:eastAsia="Times New Roman" w:cs="Times New Roman"/>
          <w:bCs/>
          <w:szCs w:val="24"/>
          <w:shd w:val="clear" w:color="auto" w:fill="FFFFFF"/>
          <w:lang w:eastAsia="cs-CZ"/>
        </w:rPr>
        <w:lastRenderedPageBreak/>
        <w:t xml:space="preserve">dokonca za rodinnú konferenciu v svojich naučených stereotypoch  považujú akékoľvek stretnutie s rodinnými členmi.  </w:t>
      </w:r>
      <w:r w:rsidR="00867573" w:rsidRPr="001B47A3">
        <w:rPr>
          <w:rFonts w:eastAsia="Times New Roman" w:cs="Times New Roman"/>
          <w:bCs/>
          <w:szCs w:val="24"/>
          <w:shd w:val="clear" w:color="auto" w:fill="FFFFFF"/>
          <w:lang w:eastAsia="cs-CZ"/>
        </w:rPr>
        <w:t xml:space="preserve">Zároveň povzbudivým </w:t>
      </w:r>
      <w:r w:rsidR="00867573">
        <w:rPr>
          <w:rFonts w:eastAsia="Times New Roman" w:cs="Times New Roman"/>
          <w:bCs/>
          <w:szCs w:val="24"/>
          <w:shd w:val="clear" w:color="auto" w:fill="FFFFFF"/>
          <w:lang w:eastAsia="cs-CZ"/>
        </w:rPr>
        <w:t xml:space="preserve">a kľúčovým </w:t>
      </w:r>
      <w:r w:rsidR="00867573" w:rsidRPr="001B47A3">
        <w:rPr>
          <w:rFonts w:eastAsia="Times New Roman" w:cs="Times New Roman"/>
          <w:bCs/>
          <w:szCs w:val="24"/>
          <w:shd w:val="clear" w:color="auto" w:fill="FFFFFF"/>
          <w:lang w:eastAsia="cs-CZ"/>
        </w:rPr>
        <w:t>zistením je fakt, že</w:t>
      </w:r>
      <w:r w:rsidR="00867573">
        <w:rPr>
          <w:rFonts w:eastAsia="Times New Roman" w:cs="Times New Roman"/>
          <w:bCs/>
          <w:szCs w:val="24"/>
          <w:shd w:val="clear" w:color="auto" w:fill="FFFFFF"/>
          <w:lang w:eastAsia="cs-CZ"/>
        </w:rPr>
        <w:t xml:space="preserve"> </w:t>
      </w:r>
      <w:r w:rsidR="00867573" w:rsidRPr="001B47A3">
        <w:rPr>
          <w:rFonts w:eastAsia="Times New Roman" w:cs="Times New Roman"/>
          <w:bCs/>
          <w:szCs w:val="24"/>
          <w:shd w:val="clear" w:color="auto" w:fill="FFFFFF"/>
          <w:lang w:eastAsia="cs-CZ"/>
        </w:rPr>
        <w:t xml:space="preserve"> sociálni p</w:t>
      </w:r>
      <w:r w:rsidR="00867573">
        <w:rPr>
          <w:rFonts w:eastAsia="Times New Roman" w:cs="Times New Roman"/>
          <w:bCs/>
          <w:szCs w:val="24"/>
          <w:shd w:val="clear" w:color="auto" w:fill="FFFFFF"/>
          <w:lang w:eastAsia="cs-CZ"/>
        </w:rPr>
        <w:t>racovníci, či iní profesionáli pomáhajúcich profesii,  ktorí si mohli model FGC vyskúšať na vlastnej koži,  sú procesu FGC</w:t>
      </w:r>
      <w:r w:rsidR="00867573" w:rsidRPr="001B47A3">
        <w:rPr>
          <w:rFonts w:eastAsia="Times New Roman" w:cs="Times New Roman"/>
          <w:bCs/>
          <w:szCs w:val="24"/>
          <w:shd w:val="clear" w:color="auto" w:fill="FFFFFF"/>
          <w:lang w:eastAsia="cs-CZ"/>
        </w:rPr>
        <w:t xml:space="preserve"> </w:t>
      </w:r>
      <w:r w:rsidR="00867573">
        <w:rPr>
          <w:rFonts w:eastAsia="Times New Roman" w:cs="Times New Roman"/>
          <w:bCs/>
          <w:szCs w:val="24"/>
          <w:shd w:val="clear" w:color="auto" w:fill="FFFFFF"/>
          <w:lang w:eastAsia="cs-CZ"/>
        </w:rPr>
        <w:t xml:space="preserve">veľmi otvorení </w:t>
      </w:r>
      <w:r w:rsidR="00867573" w:rsidRPr="001B47A3">
        <w:rPr>
          <w:rFonts w:eastAsia="Times New Roman" w:cs="Times New Roman"/>
          <w:bCs/>
          <w:szCs w:val="24"/>
          <w:shd w:val="clear" w:color="auto" w:fill="FFFFFF"/>
          <w:lang w:eastAsia="cs-CZ"/>
        </w:rPr>
        <w:t>a majú záujem o jeho využívanie vo svojej praxi</w:t>
      </w:r>
      <w:r w:rsidR="00867573">
        <w:rPr>
          <w:rFonts w:eastAsia="Times New Roman" w:cs="Times New Roman"/>
          <w:bCs/>
          <w:szCs w:val="24"/>
          <w:shd w:val="clear" w:color="auto" w:fill="FFFFFF"/>
          <w:lang w:eastAsia="cs-CZ"/>
        </w:rPr>
        <w:t>.</w:t>
      </w:r>
    </w:p>
    <w:p w:rsidR="00491CC6" w:rsidRPr="00AA7A2B" w:rsidRDefault="00491CC6" w:rsidP="00AA7A2B">
      <w:pPr>
        <w:autoSpaceDE w:val="0"/>
        <w:spacing w:line="276" w:lineRule="auto"/>
        <w:ind w:firstLine="708"/>
        <w:rPr>
          <w:rFonts w:eastAsia="Times New Roman" w:cs="Times New Roman"/>
          <w:bCs/>
          <w:szCs w:val="24"/>
          <w:shd w:val="clear" w:color="auto" w:fill="FFFFFF"/>
          <w:lang w:eastAsia="cs-CZ"/>
        </w:rPr>
      </w:pPr>
    </w:p>
    <w:p w:rsidR="00D40E54" w:rsidRDefault="003C6E59" w:rsidP="003C6E59">
      <w:pPr>
        <w:autoSpaceDE w:val="0"/>
        <w:spacing w:line="276" w:lineRule="auto"/>
        <w:ind w:firstLine="708"/>
        <w:rPr>
          <w:rFonts w:eastAsia="Times New Roman" w:cs="Times New Roman"/>
          <w:kern w:val="3"/>
          <w:szCs w:val="24"/>
          <w:lang w:eastAsia="it-IT"/>
        </w:rPr>
      </w:pPr>
      <w:r>
        <w:rPr>
          <w:rFonts w:eastAsia="Times New Roman" w:cs="Times New Roman"/>
          <w:kern w:val="3"/>
          <w:szCs w:val="24"/>
          <w:lang w:eastAsia="it-IT"/>
        </w:rPr>
        <w:t xml:space="preserve">Popri intenzívnom vzdelávaní zamestnancov systému SPOD a SK  vidíme veľký priestor podpory konferenčného modelu práce s rodinou aj </w:t>
      </w:r>
      <w:r w:rsidR="00867573">
        <w:rPr>
          <w:rFonts w:eastAsia="Times New Roman" w:cs="Times New Roman"/>
          <w:kern w:val="3"/>
          <w:szCs w:val="24"/>
          <w:lang w:eastAsia="it-IT"/>
        </w:rPr>
        <w:t xml:space="preserve">ďalšou </w:t>
      </w:r>
      <w:r>
        <w:rPr>
          <w:rFonts w:eastAsia="Times New Roman" w:cs="Times New Roman"/>
          <w:kern w:val="3"/>
          <w:szCs w:val="24"/>
          <w:lang w:eastAsia="it-IT"/>
        </w:rPr>
        <w:t>dôslednou odbornou prípravou študentov sociálnej práce na vysokých školách</w:t>
      </w:r>
      <w:r w:rsidR="00D40E54">
        <w:rPr>
          <w:rFonts w:eastAsia="Times New Roman" w:cs="Times New Roman"/>
          <w:kern w:val="3"/>
          <w:szCs w:val="24"/>
          <w:lang w:eastAsia="it-IT"/>
        </w:rPr>
        <w:t>.</w:t>
      </w:r>
      <w:r>
        <w:rPr>
          <w:rFonts w:eastAsia="Times New Roman" w:cs="Times New Roman"/>
          <w:kern w:val="3"/>
          <w:szCs w:val="24"/>
          <w:lang w:eastAsia="it-IT"/>
        </w:rPr>
        <w:t xml:space="preserve"> </w:t>
      </w:r>
      <w:r w:rsidR="00F55204">
        <w:rPr>
          <w:rFonts w:eastAsia="Times New Roman" w:cs="Times New Roman"/>
          <w:kern w:val="3"/>
          <w:szCs w:val="24"/>
          <w:lang w:eastAsia="it-IT"/>
        </w:rPr>
        <w:t xml:space="preserve"> </w:t>
      </w:r>
      <w:r>
        <w:rPr>
          <w:rFonts w:eastAsia="Times New Roman" w:cs="Times New Roman"/>
          <w:kern w:val="3"/>
          <w:szCs w:val="24"/>
          <w:lang w:eastAsia="it-IT"/>
        </w:rPr>
        <w:t xml:space="preserve">V tomto smere sa nám podarilo študijný program </w:t>
      </w:r>
      <w:r w:rsidR="00D40E54">
        <w:rPr>
          <w:rFonts w:eastAsia="Times New Roman" w:cs="Times New Roman"/>
          <w:kern w:val="3"/>
          <w:szCs w:val="24"/>
          <w:lang w:eastAsia="it-IT"/>
        </w:rPr>
        <w:t xml:space="preserve">v oblasti </w:t>
      </w:r>
      <w:r>
        <w:rPr>
          <w:rFonts w:eastAsia="Times New Roman" w:cs="Times New Roman"/>
          <w:kern w:val="3"/>
          <w:szCs w:val="24"/>
          <w:lang w:eastAsia="it-IT"/>
        </w:rPr>
        <w:t xml:space="preserve">sociálnej práce </w:t>
      </w:r>
      <w:r w:rsidR="00D40E54">
        <w:rPr>
          <w:rFonts w:eastAsia="Times New Roman" w:cs="Times New Roman"/>
          <w:kern w:val="3"/>
          <w:szCs w:val="24"/>
          <w:lang w:eastAsia="it-IT"/>
        </w:rPr>
        <w:t xml:space="preserve">s rodinou </w:t>
      </w:r>
      <w:proofErr w:type="spellStart"/>
      <w:r>
        <w:rPr>
          <w:rFonts w:eastAsia="Times New Roman" w:cs="Times New Roman"/>
          <w:kern w:val="3"/>
          <w:szCs w:val="24"/>
          <w:lang w:eastAsia="it-IT"/>
        </w:rPr>
        <w:t>fokusovať</w:t>
      </w:r>
      <w:proofErr w:type="spellEnd"/>
      <w:r w:rsidR="00D40E54">
        <w:rPr>
          <w:rFonts w:eastAsia="Times New Roman" w:cs="Times New Roman"/>
          <w:kern w:val="3"/>
          <w:szCs w:val="24"/>
          <w:lang w:eastAsia="it-IT"/>
        </w:rPr>
        <w:t xml:space="preserve"> na oboznámenie sa s</w:t>
      </w:r>
      <w:r w:rsidR="00867573">
        <w:rPr>
          <w:rFonts w:eastAsia="Times New Roman" w:cs="Times New Roman"/>
          <w:kern w:val="3"/>
          <w:szCs w:val="24"/>
          <w:lang w:eastAsia="it-IT"/>
        </w:rPr>
        <w:t xml:space="preserve"> princípmi, </w:t>
      </w:r>
      <w:r w:rsidR="00D40E54">
        <w:rPr>
          <w:rFonts w:eastAsia="Times New Roman" w:cs="Times New Roman"/>
          <w:kern w:val="3"/>
          <w:szCs w:val="24"/>
          <w:lang w:eastAsia="it-IT"/>
        </w:rPr>
        <w:t xml:space="preserve">hodnotami </w:t>
      </w:r>
      <w:r w:rsidR="00867573">
        <w:rPr>
          <w:rFonts w:eastAsia="Times New Roman" w:cs="Times New Roman"/>
          <w:kern w:val="3"/>
          <w:szCs w:val="24"/>
          <w:lang w:eastAsia="it-IT"/>
        </w:rPr>
        <w:t xml:space="preserve">a filozofiou </w:t>
      </w:r>
      <w:r w:rsidR="00D40E54">
        <w:rPr>
          <w:rFonts w:eastAsia="Times New Roman" w:cs="Times New Roman"/>
          <w:kern w:val="3"/>
          <w:szCs w:val="24"/>
          <w:lang w:eastAsia="it-IT"/>
        </w:rPr>
        <w:t>FGC na  4 vysokých školách.</w:t>
      </w:r>
      <w:r w:rsidR="00867573" w:rsidRPr="00867573">
        <w:rPr>
          <w:rFonts w:eastAsia="Times New Roman" w:cs="Times New Roman"/>
          <w:bCs/>
          <w:szCs w:val="24"/>
          <w:shd w:val="clear" w:color="auto" w:fill="FFFFFF"/>
          <w:lang w:eastAsia="cs-CZ"/>
        </w:rPr>
        <w:t xml:space="preserve"> </w:t>
      </w:r>
    </w:p>
    <w:p w:rsidR="00F55204" w:rsidRDefault="00D40E54" w:rsidP="003C6E59">
      <w:pPr>
        <w:autoSpaceDE w:val="0"/>
        <w:spacing w:line="276" w:lineRule="auto"/>
        <w:ind w:firstLine="708"/>
        <w:rPr>
          <w:rFonts w:eastAsia="Times New Roman" w:cs="Times New Roman"/>
          <w:kern w:val="3"/>
          <w:szCs w:val="24"/>
          <w:lang w:eastAsia="it-IT"/>
        </w:rPr>
      </w:pPr>
      <w:r>
        <w:rPr>
          <w:rFonts w:eastAsia="Times New Roman" w:cs="Times New Roman"/>
          <w:kern w:val="3"/>
          <w:szCs w:val="24"/>
          <w:lang w:eastAsia="it-IT"/>
        </w:rPr>
        <w:t xml:space="preserve"> </w:t>
      </w:r>
    </w:p>
    <w:p w:rsidR="007C2B2A" w:rsidRPr="002909F7" w:rsidRDefault="00D40E54" w:rsidP="002909F7">
      <w:pPr>
        <w:autoSpaceDE w:val="0"/>
        <w:spacing w:line="276" w:lineRule="auto"/>
        <w:ind w:firstLine="708"/>
        <w:rPr>
          <w:rFonts w:eastAsia="Times New Roman" w:cs="Times New Roman"/>
          <w:kern w:val="3"/>
          <w:szCs w:val="24"/>
          <w:lang w:eastAsia="it-IT"/>
        </w:rPr>
      </w:pPr>
      <w:r>
        <w:rPr>
          <w:rFonts w:eastAsia="Times New Roman" w:cs="Times New Roman"/>
          <w:kern w:val="3"/>
          <w:szCs w:val="24"/>
          <w:lang w:eastAsia="it-IT"/>
        </w:rPr>
        <w:t>Spoločnosť Úsmev ako dar vzdeláva koordinátorov FGC na Slovensku v akreditovanom vzdelávacom programe</w:t>
      </w:r>
      <w:r w:rsidR="002909F7">
        <w:rPr>
          <w:rFonts w:eastAsia="Times New Roman" w:cs="Times New Roman"/>
          <w:kern w:val="3"/>
          <w:szCs w:val="24"/>
          <w:lang w:eastAsia="it-IT"/>
        </w:rPr>
        <w:t xml:space="preserve"> – na Slovensku ich realizujeme pod názvom Stretnutia rodinného kruhu (</w:t>
      </w:r>
      <w:r w:rsidR="002909F7" w:rsidRPr="001B47A3">
        <w:rPr>
          <w:rFonts w:eastAsia="Times New Roman" w:cs="Times New Roman"/>
          <w:kern w:val="3"/>
          <w:szCs w:val="24"/>
          <w:lang w:eastAsia="it-IT"/>
        </w:rPr>
        <w:t>SRK</w:t>
      </w:r>
      <w:r w:rsidR="002909F7">
        <w:rPr>
          <w:rFonts w:eastAsia="Times New Roman" w:cs="Times New Roman"/>
          <w:kern w:val="3"/>
          <w:szCs w:val="24"/>
          <w:lang w:eastAsia="it-IT"/>
        </w:rPr>
        <w:t xml:space="preserve">). </w:t>
      </w:r>
      <w:r w:rsidR="007C2B2A" w:rsidRPr="001B47A3">
        <w:rPr>
          <w:rFonts w:eastAsia="Times New Roman" w:cs="Times New Roman"/>
          <w:kern w:val="3"/>
          <w:szCs w:val="24"/>
          <w:lang w:eastAsia="it-IT"/>
        </w:rPr>
        <w:t>Vyškolení a met</w:t>
      </w:r>
      <w:r>
        <w:rPr>
          <w:rFonts w:eastAsia="Times New Roman" w:cs="Times New Roman"/>
          <w:kern w:val="3"/>
          <w:szCs w:val="24"/>
          <w:lang w:eastAsia="it-IT"/>
        </w:rPr>
        <w:t>odicky</w:t>
      </w:r>
      <w:r w:rsidR="00F55204">
        <w:rPr>
          <w:rFonts w:eastAsia="Times New Roman" w:cs="Times New Roman"/>
          <w:kern w:val="3"/>
          <w:szCs w:val="24"/>
          <w:lang w:eastAsia="it-IT"/>
        </w:rPr>
        <w:t xml:space="preserve"> sprevádzaní 35</w:t>
      </w:r>
      <w:r w:rsidR="007C2B2A" w:rsidRPr="001B47A3">
        <w:rPr>
          <w:rFonts w:eastAsia="Times New Roman" w:cs="Times New Roman"/>
          <w:kern w:val="3"/>
          <w:szCs w:val="24"/>
          <w:lang w:eastAsia="it-IT"/>
        </w:rPr>
        <w:t xml:space="preserve">  koordinátori Spoločnost</w:t>
      </w:r>
      <w:r w:rsidR="00F75021">
        <w:rPr>
          <w:rFonts w:eastAsia="Times New Roman" w:cs="Times New Roman"/>
          <w:kern w:val="3"/>
          <w:szCs w:val="24"/>
          <w:lang w:eastAsia="it-IT"/>
        </w:rPr>
        <w:t xml:space="preserve">i </w:t>
      </w:r>
      <w:proofErr w:type="spellStart"/>
      <w:r w:rsidR="00F75021">
        <w:rPr>
          <w:rFonts w:eastAsia="Times New Roman" w:cs="Times New Roman"/>
          <w:kern w:val="3"/>
          <w:szCs w:val="24"/>
          <w:lang w:eastAsia="it-IT"/>
        </w:rPr>
        <w:t>ÚaD</w:t>
      </w:r>
      <w:proofErr w:type="spellEnd"/>
      <w:r w:rsidR="00F75021">
        <w:rPr>
          <w:rFonts w:eastAsia="Times New Roman" w:cs="Times New Roman"/>
          <w:kern w:val="3"/>
          <w:szCs w:val="24"/>
          <w:lang w:eastAsia="it-IT"/>
        </w:rPr>
        <w:t xml:space="preserve"> </w:t>
      </w:r>
      <w:r>
        <w:rPr>
          <w:rFonts w:eastAsia="Times New Roman" w:cs="Times New Roman"/>
          <w:kern w:val="3"/>
          <w:szCs w:val="24"/>
          <w:lang w:eastAsia="it-IT"/>
        </w:rPr>
        <w:t xml:space="preserve">na celom území Slovenska </w:t>
      </w:r>
      <w:r w:rsidR="002909F7">
        <w:rPr>
          <w:rFonts w:eastAsia="Times New Roman" w:cs="Times New Roman"/>
          <w:kern w:val="3"/>
          <w:szCs w:val="24"/>
          <w:lang w:eastAsia="it-IT"/>
        </w:rPr>
        <w:t>realizujú SRK</w:t>
      </w:r>
      <w:r w:rsidR="007C2B2A" w:rsidRPr="001B47A3">
        <w:rPr>
          <w:rFonts w:eastAsia="Times New Roman" w:cs="Times New Roman"/>
          <w:kern w:val="3"/>
          <w:szCs w:val="24"/>
          <w:lang w:eastAsia="it-IT"/>
        </w:rPr>
        <w:t xml:space="preserve"> pre všetkých záujemcov</w:t>
      </w:r>
      <w:r>
        <w:rPr>
          <w:rFonts w:eastAsia="Times New Roman" w:cs="Times New Roman"/>
          <w:kern w:val="3"/>
          <w:szCs w:val="24"/>
          <w:lang w:eastAsia="it-IT"/>
        </w:rPr>
        <w:t xml:space="preserve"> o</w:t>
      </w:r>
      <w:r w:rsidR="002909F7">
        <w:rPr>
          <w:rFonts w:eastAsia="Times New Roman" w:cs="Times New Roman"/>
          <w:kern w:val="3"/>
          <w:szCs w:val="24"/>
          <w:lang w:eastAsia="it-IT"/>
        </w:rPr>
        <w:t> zorganizovanie rodinného stretnutia</w:t>
      </w:r>
      <w:r>
        <w:rPr>
          <w:rFonts w:eastAsia="Times New Roman" w:cs="Times New Roman"/>
          <w:kern w:val="3"/>
          <w:szCs w:val="24"/>
          <w:lang w:eastAsia="it-IT"/>
        </w:rPr>
        <w:t xml:space="preserve"> v prípade konkrétneho dieťaťa, detí, </w:t>
      </w:r>
      <w:r w:rsidR="007C2B2A" w:rsidRPr="001B47A3">
        <w:rPr>
          <w:rFonts w:eastAsia="Times New Roman" w:cs="Times New Roman"/>
          <w:kern w:val="3"/>
          <w:szCs w:val="24"/>
          <w:lang w:eastAsia="it-IT"/>
        </w:rPr>
        <w:t xml:space="preserve"> či už príde podnet na zorganizovanie zo strany orgánu SPOD, samosprávy, školy, alebo samotného člena širšieho rodinného systému ohrozeného dieťaťa. Implementačný tím modelu </w:t>
      </w:r>
      <w:r w:rsidR="002909F7">
        <w:rPr>
          <w:rFonts w:eastAsia="Times New Roman" w:cs="Times New Roman"/>
          <w:kern w:val="3"/>
          <w:szCs w:val="24"/>
          <w:lang w:eastAsia="it-IT"/>
        </w:rPr>
        <w:t>FGC</w:t>
      </w:r>
      <w:r>
        <w:rPr>
          <w:rFonts w:eastAsia="Times New Roman" w:cs="Times New Roman"/>
          <w:kern w:val="3"/>
          <w:szCs w:val="24"/>
          <w:lang w:eastAsia="it-IT"/>
        </w:rPr>
        <w:t xml:space="preserve"> </w:t>
      </w:r>
      <w:r w:rsidR="007C2B2A" w:rsidRPr="001B47A3">
        <w:rPr>
          <w:rFonts w:eastAsia="Times New Roman" w:cs="Times New Roman"/>
          <w:kern w:val="3"/>
          <w:szCs w:val="24"/>
          <w:lang w:eastAsia="it-IT"/>
        </w:rPr>
        <w:t xml:space="preserve">zosieťovaný </w:t>
      </w:r>
      <w:r w:rsidR="00F75021">
        <w:rPr>
          <w:rFonts w:eastAsia="Times New Roman" w:cs="Times New Roman"/>
          <w:kern w:val="3"/>
          <w:szCs w:val="24"/>
          <w:lang w:eastAsia="it-IT"/>
        </w:rPr>
        <w:t>popri Spoločnosti Úsmev ako dar</w:t>
      </w:r>
      <w:r w:rsidR="007C2B2A" w:rsidRPr="001B47A3">
        <w:rPr>
          <w:rFonts w:eastAsia="Times New Roman" w:cs="Times New Roman"/>
          <w:kern w:val="3"/>
          <w:szCs w:val="24"/>
          <w:lang w:eastAsia="it-IT"/>
        </w:rPr>
        <w:t xml:space="preserve"> realizuje </w:t>
      </w:r>
      <w:r w:rsidR="00867573">
        <w:rPr>
          <w:rFonts w:eastAsia="Times New Roman" w:cs="Times New Roman"/>
          <w:kern w:val="3"/>
          <w:szCs w:val="24"/>
          <w:lang w:eastAsia="it-IT"/>
        </w:rPr>
        <w:t xml:space="preserve">pravidelné nadstavbové </w:t>
      </w:r>
      <w:r w:rsidR="007C2B2A" w:rsidRPr="001B47A3">
        <w:rPr>
          <w:rFonts w:eastAsia="Times New Roman" w:cs="Times New Roman"/>
          <w:kern w:val="3"/>
          <w:szCs w:val="24"/>
          <w:lang w:eastAsia="it-IT"/>
        </w:rPr>
        <w:t>tréningy, koučing a </w:t>
      </w:r>
      <w:r w:rsidR="002909F7">
        <w:rPr>
          <w:rFonts w:eastAsia="Times New Roman" w:cs="Times New Roman"/>
          <w:kern w:val="3"/>
          <w:szCs w:val="24"/>
          <w:lang w:eastAsia="it-IT"/>
        </w:rPr>
        <w:t>supervíziu pre koordinátorov SRK</w:t>
      </w:r>
      <w:r w:rsidR="007C2B2A" w:rsidRPr="001B47A3">
        <w:rPr>
          <w:rFonts w:eastAsia="Times New Roman" w:cs="Times New Roman"/>
          <w:kern w:val="3"/>
          <w:szCs w:val="24"/>
          <w:lang w:eastAsia="it-IT"/>
        </w:rPr>
        <w:t xml:space="preserve"> v jednotlivých regiónoch Slovenska a celonárodné </w:t>
      </w:r>
      <w:proofErr w:type="spellStart"/>
      <w:r w:rsidR="007C2B2A" w:rsidRPr="001B47A3">
        <w:rPr>
          <w:rFonts w:eastAsia="Times New Roman" w:cs="Times New Roman"/>
          <w:kern w:val="3"/>
          <w:szCs w:val="24"/>
          <w:lang w:eastAsia="it-IT"/>
        </w:rPr>
        <w:t>supervízne</w:t>
      </w:r>
      <w:proofErr w:type="spellEnd"/>
      <w:r w:rsidR="007C2B2A" w:rsidRPr="001B47A3">
        <w:rPr>
          <w:rFonts w:eastAsia="Times New Roman" w:cs="Times New Roman"/>
          <w:kern w:val="3"/>
          <w:szCs w:val="24"/>
          <w:lang w:eastAsia="it-IT"/>
        </w:rPr>
        <w:t xml:space="preserve"> a team</w:t>
      </w:r>
      <w:r w:rsidR="0072264F" w:rsidRPr="001B47A3">
        <w:rPr>
          <w:rFonts w:eastAsia="Times New Roman" w:cs="Times New Roman"/>
          <w:kern w:val="3"/>
          <w:szCs w:val="24"/>
          <w:lang w:eastAsia="it-IT"/>
        </w:rPr>
        <w:t>-</w:t>
      </w:r>
      <w:proofErr w:type="spellStart"/>
      <w:r w:rsidR="007C2B2A" w:rsidRPr="001B47A3">
        <w:rPr>
          <w:rFonts w:eastAsia="Times New Roman" w:cs="Times New Roman"/>
          <w:kern w:val="3"/>
          <w:szCs w:val="24"/>
          <w:lang w:eastAsia="it-IT"/>
        </w:rPr>
        <w:t>buildingov</w:t>
      </w:r>
      <w:r w:rsidR="002909F7">
        <w:rPr>
          <w:rFonts w:eastAsia="Times New Roman" w:cs="Times New Roman"/>
          <w:kern w:val="3"/>
          <w:szCs w:val="24"/>
          <w:lang w:eastAsia="it-IT"/>
        </w:rPr>
        <w:t>é</w:t>
      </w:r>
      <w:proofErr w:type="spellEnd"/>
      <w:r w:rsidR="002909F7">
        <w:rPr>
          <w:rFonts w:eastAsia="Times New Roman" w:cs="Times New Roman"/>
          <w:kern w:val="3"/>
          <w:szCs w:val="24"/>
          <w:lang w:eastAsia="it-IT"/>
        </w:rPr>
        <w:t xml:space="preserve"> aktivity pre koordinátorov SRK</w:t>
      </w:r>
      <w:r w:rsidR="007C2B2A" w:rsidRPr="001B47A3">
        <w:rPr>
          <w:rFonts w:eastAsia="Times New Roman" w:cs="Times New Roman"/>
          <w:kern w:val="3"/>
          <w:szCs w:val="24"/>
          <w:lang w:eastAsia="it-IT"/>
        </w:rPr>
        <w:t xml:space="preserve">. </w:t>
      </w:r>
      <w:r w:rsidR="00F75021">
        <w:rPr>
          <w:rFonts w:eastAsia="Times New Roman" w:cs="Times New Roman"/>
          <w:bCs/>
          <w:szCs w:val="24"/>
          <w:shd w:val="clear" w:color="auto" w:fill="FFFFFF"/>
          <w:lang w:eastAsia="cs-CZ"/>
        </w:rPr>
        <w:t>P</w:t>
      </w:r>
      <w:r w:rsidR="002909F7">
        <w:rPr>
          <w:rFonts w:eastAsia="Times New Roman" w:cs="Times New Roman"/>
          <w:kern w:val="3"/>
          <w:szCs w:val="24"/>
          <w:lang w:eastAsia="it-IT"/>
        </w:rPr>
        <w:t>odľa záujmu</w:t>
      </w:r>
      <w:r w:rsidR="0072264F" w:rsidRPr="001B47A3">
        <w:rPr>
          <w:rFonts w:eastAsia="Times New Roman" w:cs="Times New Roman"/>
          <w:kern w:val="3"/>
          <w:szCs w:val="24"/>
          <w:lang w:eastAsia="it-IT"/>
        </w:rPr>
        <w:t xml:space="preserve"> </w:t>
      </w:r>
      <w:r w:rsidR="00F75021">
        <w:rPr>
          <w:rFonts w:eastAsia="Times New Roman" w:cs="Times New Roman"/>
          <w:kern w:val="3"/>
          <w:szCs w:val="24"/>
          <w:lang w:eastAsia="it-IT"/>
        </w:rPr>
        <w:t xml:space="preserve">sa </w:t>
      </w:r>
      <w:r w:rsidR="0072264F" w:rsidRPr="001B47A3">
        <w:rPr>
          <w:rFonts w:eastAsia="Times New Roman" w:cs="Times New Roman"/>
          <w:kern w:val="3"/>
          <w:szCs w:val="24"/>
          <w:lang w:eastAsia="it-IT"/>
        </w:rPr>
        <w:t xml:space="preserve">v jednotlivých regiónoch Slovenska pripravujú vzdelávacie semináre pre profesionálov v systéme SPOD, </w:t>
      </w:r>
      <w:r w:rsidR="00F75021">
        <w:rPr>
          <w:rFonts w:eastAsia="Times New Roman" w:cs="Times New Roman"/>
          <w:kern w:val="3"/>
          <w:szCs w:val="24"/>
          <w:lang w:eastAsia="it-IT"/>
        </w:rPr>
        <w:t>ktoré pri svojej práci  môžu FGC</w:t>
      </w:r>
      <w:r w:rsidR="0072264F" w:rsidRPr="001B47A3">
        <w:rPr>
          <w:rFonts w:eastAsia="Times New Roman" w:cs="Times New Roman"/>
          <w:kern w:val="3"/>
          <w:szCs w:val="24"/>
          <w:lang w:eastAsia="it-IT"/>
        </w:rPr>
        <w:t xml:space="preserve"> ohrozenej  rodine ponúkať a osloviť certifikovaného nezávislého koordinátora pre</w:t>
      </w:r>
      <w:r w:rsidR="00F75021">
        <w:rPr>
          <w:rFonts w:eastAsia="Times New Roman" w:cs="Times New Roman"/>
          <w:kern w:val="3"/>
          <w:szCs w:val="24"/>
          <w:lang w:eastAsia="it-IT"/>
        </w:rPr>
        <w:t xml:space="preserve"> spustenie procesu prípravy FGC.</w:t>
      </w:r>
    </w:p>
    <w:p w:rsidR="002909F7" w:rsidRPr="001B47A3" w:rsidRDefault="002909F7" w:rsidP="00E71F18">
      <w:pPr>
        <w:spacing w:line="276" w:lineRule="auto"/>
        <w:rPr>
          <w:rFonts w:eastAsia="Times New Roman" w:cs="Times New Roman"/>
          <w:bCs/>
          <w:szCs w:val="24"/>
          <w:shd w:val="clear" w:color="auto" w:fill="FFFFFF"/>
          <w:lang w:eastAsia="cs-CZ"/>
        </w:rPr>
      </w:pPr>
    </w:p>
    <w:p w:rsidR="00197696" w:rsidRDefault="003F5E49" w:rsidP="00F47DEB">
      <w:pPr>
        <w:spacing w:line="360" w:lineRule="auto"/>
        <w:outlineLvl w:val="2"/>
        <w:rPr>
          <w:rFonts w:eastAsiaTheme="minorEastAsia" w:cs="Times New Roman"/>
          <w:bCs/>
          <w:color w:val="FF0000"/>
          <w:szCs w:val="24"/>
        </w:rPr>
      </w:pPr>
      <w:r>
        <w:rPr>
          <w:rFonts w:eastAsiaTheme="majorEastAsia" w:cs="Times New Roman"/>
          <w:bCs/>
          <w:szCs w:val="24"/>
        </w:rPr>
        <w:tab/>
      </w:r>
      <w:r w:rsidR="0072264F" w:rsidRPr="001B47A3">
        <w:rPr>
          <w:rFonts w:eastAsiaTheme="majorEastAsia" w:cs="Times New Roman"/>
          <w:bCs/>
          <w:szCs w:val="24"/>
        </w:rPr>
        <w:t xml:space="preserve">V 2017 sa nám podarilo do pripravovanej novely  zákona o SPOD a SK č. </w:t>
      </w:r>
      <w:r w:rsidR="00867573">
        <w:rPr>
          <w:rFonts w:eastAsiaTheme="majorEastAsia" w:cs="Times New Roman"/>
          <w:bCs/>
          <w:szCs w:val="24"/>
        </w:rPr>
        <w:t xml:space="preserve">305/2005 </w:t>
      </w:r>
      <w:proofErr w:type="spellStart"/>
      <w:r w:rsidR="00867573">
        <w:rPr>
          <w:rFonts w:eastAsiaTheme="majorEastAsia" w:cs="Times New Roman"/>
          <w:bCs/>
          <w:szCs w:val="24"/>
        </w:rPr>
        <w:t>SPOaSK</w:t>
      </w:r>
      <w:proofErr w:type="spellEnd"/>
      <w:r w:rsidR="00867573">
        <w:rPr>
          <w:rFonts w:eastAsiaTheme="majorEastAsia" w:cs="Times New Roman"/>
          <w:bCs/>
          <w:szCs w:val="24"/>
        </w:rPr>
        <w:t xml:space="preserve"> presadiť</w:t>
      </w:r>
      <w:r w:rsidR="00867573">
        <w:rPr>
          <w:rFonts w:eastAsiaTheme="minorEastAsia" w:cs="Times New Roman"/>
          <w:bCs/>
          <w:szCs w:val="24"/>
        </w:rPr>
        <w:t xml:space="preserve"> zapojenie</w:t>
      </w:r>
      <w:r w:rsidR="0072264F" w:rsidRPr="001B47A3">
        <w:rPr>
          <w:rFonts w:eastAsiaTheme="minorEastAsia" w:cs="Times New Roman"/>
          <w:bCs/>
          <w:szCs w:val="24"/>
        </w:rPr>
        <w:t xml:space="preserve"> širokej rodiny a iných blízkych osôb do plánovania a rozhodovania pre dieťa (čo dovtedy nebolo pre nás zaužívanou praxou a SP rozhodoval a plánoval zvyčajne indiv</w:t>
      </w:r>
      <w:r w:rsidR="00867573">
        <w:rPr>
          <w:rFonts w:eastAsiaTheme="minorEastAsia" w:cs="Times New Roman"/>
          <w:bCs/>
          <w:szCs w:val="24"/>
        </w:rPr>
        <w:t>iduálne). Novela</w:t>
      </w:r>
      <w:r w:rsidR="00F47DEB">
        <w:rPr>
          <w:rFonts w:eastAsiaTheme="minorEastAsia" w:cs="Times New Roman"/>
          <w:bCs/>
          <w:szCs w:val="24"/>
        </w:rPr>
        <w:t>, ktorá prináša podmienky pre vznik podporných Centier pre dieťa a rodinu</w:t>
      </w:r>
      <w:r w:rsidR="00867573">
        <w:rPr>
          <w:rFonts w:eastAsiaTheme="minorEastAsia" w:cs="Times New Roman"/>
          <w:bCs/>
          <w:szCs w:val="24"/>
        </w:rPr>
        <w:t xml:space="preserve"> je platná od apríla 2018.</w:t>
      </w:r>
      <w:r w:rsidR="0072264F" w:rsidRPr="001B47A3">
        <w:rPr>
          <w:rFonts w:eastAsiaTheme="minorEastAsia" w:cs="Times New Roman"/>
          <w:bCs/>
          <w:szCs w:val="24"/>
        </w:rPr>
        <w:t xml:space="preserve"> </w:t>
      </w:r>
    </w:p>
    <w:p w:rsidR="001C4053" w:rsidRPr="009D0CD5" w:rsidRDefault="001C4053" w:rsidP="00F47DEB">
      <w:pPr>
        <w:spacing w:line="360" w:lineRule="auto"/>
        <w:outlineLvl w:val="2"/>
        <w:rPr>
          <w:rFonts w:cs="Times New Roman"/>
        </w:rPr>
      </w:pPr>
    </w:p>
    <w:p w:rsidR="00197696" w:rsidRPr="009D0CD5" w:rsidRDefault="00867573" w:rsidP="00F47DEB">
      <w:pPr>
        <w:spacing w:line="360" w:lineRule="auto"/>
        <w:outlineLvl w:val="2"/>
        <w:rPr>
          <w:rFonts w:cs="Times New Roman"/>
        </w:rPr>
      </w:pPr>
      <w:r>
        <w:rPr>
          <w:rFonts w:cs="Times New Roman"/>
        </w:rPr>
        <w:t xml:space="preserve">Oproti dovtedajšej právnej úprave </w:t>
      </w:r>
      <w:r w:rsidR="00F47DEB">
        <w:rPr>
          <w:rFonts w:cs="Times New Roman"/>
        </w:rPr>
        <w:t xml:space="preserve">novela zákona </w:t>
      </w:r>
      <w:r>
        <w:rPr>
          <w:rFonts w:cs="Times New Roman"/>
        </w:rPr>
        <w:t>v par.49, bod 3) zavádza:</w:t>
      </w:r>
    </w:p>
    <w:p w:rsidR="00197696" w:rsidRPr="009D0CD5" w:rsidRDefault="00197696" w:rsidP="00F47DEB">
      <w:pPr>
        <w:pStyle w:val="Odstavecseseznamem"/>
        <w:numPr>
          <w:ilvl w:val="0"/>
          <w:numId w:val="6"/>
        </w:numPr>
        <w:spacing w:line="360" w:lineRule="auto"/>
        <w:contextualSpacing w:val="0"/>
        <w:jc w:val="both"/>
        <w:outlineLvl w:val="2"/>
      </w:pPr>
      <w:r w:rsidRPr="009D0CD5">
        <w:t xml:space="preserve"> v prípade, že dieťa je </w:t>
      </w:r>
      <w:r w:rsidR="00867573">
        <w:t xml:space="preserve">do </w:t>
      </w:r>
      <w:r w:rsidR="00867573" w:rsidRPr="00F47DEB">
        <w:rPr>
          <w:i/>
        </w:rPr>
        <w:t>centra</w:t>
      </w:r>
      <w:r w:rsidR="00867573">
        <w:t xml:space="preserve"> </w:t>
      </w:r>
      <w:r w:rsidRPr="009D0CD5">
        <w:t>umiestnené na základe neodkladného op</w:t>
      </w:r>
      <w:r w:rsidR="00867573">
        <w:t xml:space="preserve">atrenia, </w:t>
      </w:r>
      <w:r w:rsidRPr="009D0CD5">
        <w:t xml:space="preserve"> </w:t>
      </w:r>
      <w:r w:rsidR="00F47DEB">
        <w:t xml:space="preserve">povinnosť </w:t>
      </w:r>
      <w:r w:rsidRPr="009D0CD5">
        <w:t xml:space="preserve">zhodnotiť situáciu dieťaťa a posúdiť možnosti rodiny riešiť situáciu dieťaťa metódou prípadovej konferencie alebo </w:t>
      </w:r>
      <w:r w:rsidRPr="009D0CD5">
        <w:rPr>
          <w:b/>
        </w:rPr>
        <w:t xml:space="preserve">rodinnej konferencie </w:t>
      </w:r>
      <w:r w:rsidRPr="009D0CD5">
        <w:t xml:space="preserve">alebo inou obdobnou metódou </w:t>
      </w:r>
      <w:r w:rsidRPr="009D0CD5">
        <w:rPr>
          <w:b/>
        </w:rPr>
        <w:t>(t.j. metódou, ktorá zapája do hodnotenia a hľadania riešení  rodičov, širšiu rodinu, ale aj obec, školu a pod.) do dvoch týždňov od prijatia dieťaťa do centra na základe neodkladného opatrenia.</w:t>
      </w:r>
      <w:r w:rsidRPr="009D0CD5">
        <w:t xml:space="preserve"> Neodkladné opatrenie je procesné opatrenie súdu, nie je rozhodnuté vo veci samej a v zásade je bezprostrednou reakciu na aktuálnu situáciu dieťaťa, </w:t>
      </w:r>
      <w:r w:rsidRPr="009D0CD5">
        <w:lastRenderedPageBreak/>
        <w:t xml:space="preserve">ktorú je potrebné riešiť umiestnením dieťaťa do zariadenia, </w:t>
      </w:r>
      <w:r w:rsidRPr="009D0CD5">
        <w:rPr>
          <w:b/>
        </w:rPr>
        <w:t>je preto potrebné v krátkom časovom horizonte zhodnotiť situáciu dieťa aj možnosti jej riešenia tak, aby bola do riešenia čo najviac zapojená rodina dieťaťa a to nezávisle na tom, aké opatrenia boli pre dieťa, rodinu vykonané pred rozhodnutím súdu, osobitne je dôležitý ďalší pohľad na situáciu a jej možnosti,</w:t>
      </w:r>
      <w:r w:rsidRPr="009D0CD5">
        <w:t xml:space="preserve"> preto sa navrhuje, aby túto povinnosť vykonalo centrum</w:t>
      </w:r>
    </w:p>
    <w:p w:rsidR="009D0CD5" w:rsidRDefault="009D0CD5" w:rsidP="00F47DEB">
      <w:pPr>
        <w:spacing w:line="360" w:lineRule="auto"/>
        <w:rPr>
          <w:rFonts w:eastAsiaTheme="minorEastAsia" w:cs="Times New Roman"/>
          <w:bCs/>
          <w:color w:val="FF0000"/>
          <w:szCs w:val="24"/>
        </w:rPr>
      </w:pPr>
    </w:p>
    <w:p w:rsidR="007C2B2A" w:rsidRPr="001B47A3" w:rsidRDefault="00F47DEB" w:rsidP="00F47DEB">
      <w:pPr>
        <w:autoSpaceDE w:val="0"/>
        <w:spacing w:line="360" w:lineRule="auto"/>
        <w:ind w:firstLine="708"/>
        <w:rPr>
          <w:rFonts w:eastAsia="Times New Roman" w:cs="Times New Roman"/>
          <w:szCs w:val="24"/>
          <w:lang w:eastAsia="it-IT"/>
        </w:rPr>
      </w:pPr>
      <w:r>
        <w:rPr>
          <w:rFonts w:eastAsia="Times New Roman" w:cs="Times New Roman"/>
          <w:color w:val="000000"/>
          <w:szCs w:val="24"/>
          <w:lang w:eastAsia="it-IT"/>
        </w:rPr>
        <w:t xml:space="preserve">V rámci našej organizácie sme do konca roka 2017 zrealizovali </w:t>
      </w:r>
      <w:r w:rsidR="007C2B2A" w:rsidRPr="001B47A3">
        <w:rPr>
          <w:rFonts w:eastAsia="Times New Roman" w:cs="Times New Roman"/>
          <w:szCs w:val="24"/>
          <w:lang w:eastAsia="it-IT"/>
        </w:rPr>
        <w:t xml:space="preserve"> Stretnutia rodinného kruhu pre 160 rodín. Naše výsledky zat</w:t>
      </w:r>
      <w:r w:rsidR="00867573">
        <w:rPr>
          <w:rFonts w:eastAsia="Times New Roman" w:cs="Times New Roman"/>
          <w:szCs w:val="24"/>
          <w:lang w:eastAsia="it-IT"/>
        </w:rPr>
        <w:t>iaľ i v tomto malom počte</w:t>
      </w:r>
      <w:r w:rsidR="007C2B2A" w:rsidRPr="001B47A3">
        <w:rPr>
          <w:rFonts w:eastAsia="Times New Roman" w:cs="Times New Roman"/>
          <w:szCs w:val="24"/>
          <w:lang w:eastAsia="it-IT"/>
        </w:rPr>
        <w:t xml:space="preserve"> kopírujú výstupy našich skúsenejších kolegov z partnerských organizácii</w:t>
      </w:r>
      <w:r w:rsidR="00B405C7" w:rsidRPr="001B47A3">
        <w:rPr>
          <w:rFonts w:eastAsia="Times New Roman" w:cs="Times New Roman"/>
          <w:szCs w:val="24"/>
          <w:lang w:eastAsia="it-IT"/>
        </w:rPr>
        <w:t xml:space="preserve">. </w:t>
      </w:r>
    </w:p>
    <w:p w:rsidR="00D32FBE" w:rsidRDefault="00E71F18" w:rsidP="00491CC6">
      <w:pPr>
        <w:pStyle w:val="Odstavecseseznamem"/>
        <w:shd w:val="clear" w:color="auto" w:fill="FFFFFF"/>
        <w:spacing w:line="276" w:lineRule="auto"/>
        <w:ind w:left="0"/>
        <w:jc w:val="both"/>
      </w:pPr>
      <w:r>
        <w:tab/>
      </w:r>
      <w:r w:rsidR="008E3571">
        <w:t>Prinášame základné zistenia</w:t>
      </w:r>
      <w:r w:rsidR="00B405C7" w:rsidRPr="001B47A3">
        <w:t xml:space="preserve"> kvantitatívnej</w:t>
      </w:r>
      <w:r w:rsidR="00F47DEB">
        <w:t xml:space="preserve"> a</w:t>
      </w:r>
      <w:r w:rsidR="00F47DEB" w:rsidRPr="00F47DEB">
        <w:t xml:space="preserve"> </w:t>
      </w:r>
      <w:r w:rsidR="00F47DEB">
        <w:t>kvalitatívnej</w:t>
      </w:r>
      <w:r w:rsidR="00B405C7" w:rsidRPr="001B47A3">
        <w:t xml:space="preserve"> štúdie SRK</w:t>
      </w:r>
      <w:r w:rsidR="0072264F" w:rsidRPr="001B47A3">
        <w:t xml:space="preserve">, </w:t>
      </w:r>
      <w:r w:rsidR="00660839" w:rsidRPr="001B47A3">
        <w:t xml:space="preserve">ktorá zahŕňala </w:t>
      </w:r>
      <w:r w:rsidR="00DF36BF" w:rsidRPr="001B47A3">
        <w:rPr>
          <w:color w:val="222222"/>
          <w:lang w:eastAsia="it-IT"/>
        </w:rPr>
        <w:t xml:space="preserve">130 analyzovaných Stretnutí rodinného kruhu </w:t>
      </w:r>
      <w:r w:rsidR="008E3571">
        <w:t xml:space="preserve">v období rokov 2007 – 2016, analýzou sme sledovali aj </w:t>
      </w:r>
      <w:r w:rsidR="00F75021">
        <w:t>podporné a rizikové</w:t>
      </w:r>
      <w:r w:rsidR="008E3571">
        <w:t xml:space="preserve"> faktory využitia modelu SRK</w:t>
      </w:r>
      <w:r w:rsidR="00660839" w:rsidRPr="001B47A3">
        <w:rPr>
          <w:rFonts w:eastAsia="Calibri"/>
        </w:rPr>
        <w:t xml:space="preserve">. </w:t>
      </w:r>
      <w:r w:rsidR="00660839" w:rsidRPr="001B47A3">
        <w:t xml:space="preserve"> </w:t>
      </w:r>
    </w:p>
    <w:p w:rsidR="00D32FBE" w:rsidRPr="00D32FBE" w:rsidRDefault="00D32FBE" w:rsidP="00491CC6">
      <w:pPr>
        <w:autoSpaceDE w:val="0"/>
        <w:spacing w:line="276" w:lineRule="auto"/>
        <w:ind w:firstLine="706"/>
        <w:rPr>
          <w:rFonts w:eastAsia="Times New Roman" w:cs="Times New Roman"/>
          <w:szCs w:val="24"/>
          <w:lang w:eastAsia="it-IT"/>
        </w:rPr>
      </w:pPr>
    </w:p>
    <w:p w:rsidR="00D32FBE" w:rsidRPr="00D32FBE" w:rsidRDefault="00D32FBE" w:rsidP="00491CC6">
      <w:pPr>
        <w:numPr>
          <w:ilvl w:val="0"/>
          <w:numId w:val="5"/>
        </w:numPr>
        <w:shd w:val="clear" w:color="auto" w:fill="FFFFFF"/>
        <w:spacing w:line="276" w:lineRule="auto"/>
        <w:contextualSpacing/>
        <w:jc w:val="left"/>
        <w:rPr>
          <w:rFonts w:eastAsia="Times New Roman" w:cs="Times New Roman"/>
          <w:color w:val="222222"/>
          <w:szCs w:val="24"/>
          <w:lang w:eastAsia="sk-SK"/>
        </w:rPr>
      </w:pPr>
      <w:r w:rsidRPr="00D32FBE">
        <w:rPr>
          <w:rFonts w:eastAsia="Times New Roman" w:cs="Times New Roman"/>
          <w:color w:val="222222"/>
          <w:szCs w:val="24"/>
          <w:lang w:eastAsia="it-IT"/>
        </w:rPr>
        <w:t xml:space="preserve">do </w:t>
      </w:r>
      <w:r w:rsidR="008E3571">
        <w:rPr>
          <w:rFonts w:eastAsia="Times New Roman" w:cs="Times New Roman"/>
          <w:color w:val="222222"/>
          <w:szCs w:val="24"/>
          <w:lang w:eastAsia="it-IT"/>
        </w:rPr>
        <w:t xml:space="preserve">SRK </w:t>
      </w:r>
      <w:r w:rsidRPr="00D32FBE">
        <w:rPr>
          <w:rFonts w:eastAsia="Times New Roman" w:cs="Times New Roman"/>
          <w:color w:val="222222"/>
          <w:szCs w:val="24"/>
          <w:lang w:eastAsia="it-IT"/>
        </w:rPr>
        <w:t xml:space="preserve"> bo</w:t>
      </w:r>
      <w:r w:rsidR="004A10B4">
        <w:rPr>
          <w:rFonts w:eastAsia="Times New Roman" w:cs="Times New Roman"/>
          <w:color w:val="222222"/>
          <w:szCs w:val="24"/>
          <w:lang w:eastAsia="it-IT"/>
        </w:rPr>
        <w:t xml:space="preserve">li zapojení sociálni pracovníci </w:t>
      </w:r>
      <w:r w:rsidRPr="00D32FBE">
        <w:rPr>
          <w:rFonts w:eastAsia="Times New Roman" w:cs="Times New Roman"/>
          <w:color w:val="222222"/>
          <w:szCs w:val="24"/>
          <w:lang w:eastAsia="it-IT"/>
        </w:rPr>
        <w:t xml:space="preserve"> 26 Úradov práce, soc. vecí</w:t>
      </w:r>
      <w:r w:rsidR="004A10B4">
        <w:rPr>
          <w:rFonts w:eastAsia="Times New Roman" w:cs="Times New Roman"/>
          <w:color w:val="222222"/>
          <w:szCs w:val="24"/>
          <w:lang w:eastAsia="it-IT"/>
        </w:rPr>
        <w:t xml:space="preserve"> a rodiny a 21 detských domovov</w:t>
      </w:r>
    </w:p>
    <w:p w:rsidR="00D32FBE" w:rsidRPr="00D32FBE" w:rsidRDefault="00D32FBE" w:rsidP="00491CC6">
      <w:pPr>
        <w:numPr>
          <w:ilvl w:val="0"/>
          <w:numId w:val="5"/>
        </w:numPr>
        <w:shd w:val="clear" w:color="auto" w:fill="FFFFFF"/>
        <w:spacing w:line="276" w:lineRule="auto"/>
        <w:contextualSpacing/>
        <w:jc w:val="left"/>
        <w:rPr>
          <w:rFonts w:eastAsia="Times New Roman" w:cs="Times New Roman"/>
          <w:color w:val="222222"/>
          <w:szCs w:val="24"/>
          <w:lang w:eastAsia="it-IT"/>
        </w:rPr>
      </w:pPr>
      <w:r w:rsidRPr="00D32FBE">
        <w:rPr>
          <w:rFonts w:eastAsia="Times New Roman" w:cs="Times New Roman"/>
          <w:color w:val="222222"/>
          <w:szCs w:val="24"/>
          <w:lang w:eastAsia="it-IT"/>
        </w:rPr>
        <w:t>30% Stretnutí bolo re</w:t>
      </w:r>
      <w:r w:rsidR="004A10B4">
        <w:rPr>
          <w:rFonts w:eastAsia="Times New Roman" w:cs="Times New Roman"/>
          <w:color w:val="222222"/>
          <w:szCs w:val="24"/>
          <w:lang w:eastAsia="it-IT"/>
        </w:rPr>
        <w:t>alizovaných v rómskych rodinách</w:t>
      </w:r>
      <w:r w:rsidRPr="00D32FBE">
        <w:rPr>
          <w:rFonts w:eastAsia="Times New Roman" w:cs="Times New Roman"/>
          <w:szCs w:val="24"/>
          <w:lang w:eastAsia="it-IT"/>
        </w:rPr>
        <w:t xml:space="preserve"> </w:t>
      </w:r>
    </w:p>
    <w:p w:rsidR="00D32FBE" w:rsidRPr="00D32FBE" w:rsidRDefault="00D32FBE" w:rsidP="00491CC6">
      <w:pPr>
        <w:numPr>
          <w:ilvl w:val="0"/>
          <w:numId w:val="5"/>
        </w:numPr>
        <w:shd w:val="clear" w:color="auto" w:fill="FFFFFF"/>
        <w:spacing w:line="276" w:lineRule="auto"/>
        <w:contextualSpacing/>
        <w:jc w:val="left"/>
        <w:rPr>
          <w:rFonts w:eastAsia="Times New Roman" w:cs="Times New Roman"/>
          <w:color w:val="222222"/>
          <w:szCs w:val="24"/>
          <w:lang w:eastAsia="it-IT"/>
        </w:rPr>
      </w:pPr>
      <w:r w:rsidRPr="00D32FBE">
        <w:rPr>
          <w:rFonts w:eastAsia="Times New Roman" w:cs="Times New Roman"/>
          <w:szCs w:val="24"/>
          <w:lang w:eastAsia="it-IT"/>
        </w:rPr>
        <w:t>82% rodín, ktorým bolo Stretnutie rodinného kruhu ponúknuté zorganizovať, sa dokázalo v procese SRK zmobilizovať a na svojom SRK vytvoriť bezpečný a komplexný plán.</w:t>
      </w:r>
      <w:r w:rsidRPr="00D32FBE">
        <w:rPr>
          <w:rFonts w:eastAsia="Times New Roman" w:cs="Times New Roman"/>
          <w:color w:val="000000"/>
          <w:szCs w:val="24"/>
          <w:lang w:val="en-US" w:eastAsia="it-IT"/>
        </w:rPr>
        <w:t xml:space="preserve"> V </w:t>
      </w:r>
      <w:proofErr w:type="spellStart"/>
      <w:r w:rsidRPr="00D32FBE">
        <w:rPr>
          <w:rFonts w:eastAsia="Times New Roman" w:cs="Times New Roman"/>
          <w:color w:val="000000"/>
          <w:szCs w:val="24"/>
          <w:lang w:val="en-US" w:eastAsia="it-IT"/>
        </w:rPr>
        <w:t>niektorých</w:t>
      </w:r>
      <w:proofErr w:type="spellEnd"/>
      <w:r w:rsidRPr="00D32FBE">
        <w:rPr>
          <w:rFonts w:eastAsia="Times New Roman" w:cs="Times New Roman"/>
          <w:color w:val="000000"/>
          <w:szCs w:val="24"/>
          <w:lang w:val="en-US" w:eastAsia="it-IT"/>
        </w:rPr>
        <w:t xml:space="preserve"> </w:t>
      </w:r>
      <w:proofErr w:type="spellStart"/>
      <w:r w:rsidRPr="00D32FBE">
        <w:rPr>
          <w:rFonts w:eastAsia="Times New Roman" w:cs="Times New Roman"/>
          <w:color w:val="000000"/>
          <w:szCs w:val="24"/>
          <w:lang w:val="en-US" w:eastAsia="it-IT"/>
        </w:rPr>
        <w:t>prípadoch</w:t>
      </w:r>
      <w:proofErr w:type="spellEnd"/>
      <w:r w:rsidRPr="00D32FBE">
        <w:rPr>
          <w:rFonts w:eastAsia="Times New Roman" w:cs="Times New Roman"/>
          <w:color w:val="000000"/>
          <w:szCs w:val="24"/>
          <w:lang w:val="en-US" w:eastAsia="it-IT"/>
        </w:rPr>
        <w:t xml:space="preserve"> (18 %) </w:t>
      </w:r>
      <w:proofErr w:type="spellStart"/>
      <w:r w:rsidRPr="00D32FBE">
        <w:rPr>
          <w:rFonts w:eastAsia="Times New Roman" w:cs="Times New Roman"/>
          <w:color w:val="000000"/>
          <w:szCs w:val="24"/>
          <w:lang w:val="en-US" w:eastAsia="it-IT"/>
        </w:rPr>
        <w:t>bol</w:t>
      </w:r>
      <w:proofErr w:type="spellEnd"/>
      <w:r w:rsidRPr="00D32FBE">
        <w:rPr>
          <w:rFonts w:eastAsia="Times New Roman" w:cs="Times New Roman"/>
          <w:color w:val="000000"/>
          <w:szCs w:val="24"/>
          <w:lang w:val="en-US" w:eastAsia="it-IT"/>
        </w:rPr>
        <w:t xml:space="preserve"> </w:t>
      </w:r>
      <w:proofErr w:type="spellStart"/>
      <w:r w:rsidRPr="00D32FBE">
        <w:rPr>
          <w:rFonts w:eastAsia="Times New Roman" w:cs="Times New Roman"/>
          <w:color w:val="000000"/>
          <w:szCs w:val="24"/>
          <w:lang w:val="en-US" w:eastAsia="it-IT"/>
        </w:rPr>
        <w:t>už</w:t>
      </w:r>
      <w:proofErr w:type="spellEnd"/>
      <w:r w:rsidRPr="00D32FBE">
        <w:rPr>
          <w:rFonts w:eastAsia="Times New Roman" w:cs="Times New Roman"/>
          <w:color w:val="000000"/>
          <w:szCs w:val="24"/>
          <w:lang w:val="en-US" w:eastAsia="it-IT"/>
        </w:rPr>
        <w:t xml:space="preserve"> </w:t>
      </w:r>
      <w:proofErr w:type="spellStart"/>
      <w:r w:rsidRPr="00D32FBE">
        <w:rPr>
          <w:rFonts w:eastAsia="Times New Roman" w:cs="Times New Roman"/>
          <w:color w:val="000000"/>
          <w:szCs w:val="24"/>
          <w:lang w:val="en-US" w:eastAsia="it-IT"/>
        </w:rPr>
        <w:t>rodinný</w:t>
      </w:r>
      <w:proofErr w:type="spellEnd"/>
      <w:r w:rsidRPr="00D32FBE">
        <w:rPr>
          <w:rFonts w:eastAsia="Times New Roman" w:cs="Times New Roman"/>
          <w:color w:val="000000"/>
          <w:szCs w:val="24"/>
          <w:lang w:val="en-US" w:eastAsia="it-IT"/>
        </w:rPr>
        <w:t xml:space="preserve"> </w:t>
      </w:r>
      <w:proofErr w:type="spellStart"/>
      <w:r w:rsidRPr="00D32FBE">
        <w:rPr>
          <w:rFonts w:eastAsia="Times New Roman" w:cs="Times New Roman"/>
          <w:color w:val="000000"/>
          <w:szCs w:val="24"/>
          <w:lang w:val="en-US" w:eastAsia="it-IT"/>
        </w:rPr>
        <w:t>systém</w:t>
      </w:r>
      <w:proofErr w:type="spellEnd"/>
      <w:r w:rsidRPr="00D32FBE">
        <w:rPr>
          <w:rFonts w:eastAsia="Times New Roman" w:cs="Times New Roman"/>
          <w:color w:val="000000"/>
          <w:szCs w:val="24"/>
          <w:lang w:val="en-US" w:eastAsia="it-IT"/>
        </w:rPr>
        <w:t xml:space="preserve"> </w:t>
      </w:r>
      <w:proofErr w:type="spellStart"/>
      <w:r w:rsidRPr="00D32FBE">
        <w:rPr>
          <w:rFonts w:eastAsia="Times New Roman" w:cs="Times New Roman"/>
          <w:color w:val="000000"/>
          <w:szCs w:val="24"/>
          <w:lang w:val="en-US" w:eastAsia="it-IT"/>
        </w:rPr>
        <w:t>tak</w:t>
      </w:r>
      <w:proofErr w:type="spellEnd"/>
      <w:r w:rsidRPr="00D32FBE">
        <w:rPr>
          <w:rFonts w:eastAsia="Times New Roman" w:cs="Times New Roman"/>
          <w:color w:val="000000"/>
          <w:szCs w:val="24"/>
          <w:lang w:val="en-US" w:eastAsia="it-IT"/>
        </w:rPr>
        <w:t xml:space="preserve"> </w:t>
      </w:r>
      <w:proofErr w:type="spellStart"/>
      <w:r w:rsidRPr="00D32FBE">
        <w:rPr>
          <w:rFonts w:eastAsia="Times New Roman" w:cs="Times New Roman"/>
          <w:color w:val="000000"/>
          <w:szCs w:val="24"/>
          <w:lang w:val="en-US" w:eastAsia="it-IT"/>
        </w:rPr>
        <w:t>narušený</w:t>
      </w:r>
      <w:proofErr w:type="spellEnd"/>
      <w:r w:rsidRPr="00D32FBE">
        <w:rPr>
          <w:rFonts w:eastAsia="Times New Roman" w:cs="Times New Roman"/>
          <w:color w:val="000000"/>
          <w:szCs w:val="24"/>
          <w:lang w:val="en-US" w:eastAsia="it-IT"/>
        </w:rPr>
        <w:t xml:space="preserve">, a </w:t>
      </w:r>
      <w:proofErr w:type="spellStart"/>
      <w:r w:rsidRPr="00D32FBE">
        <w:rPr>
          <w:rFonts w:eastAsia="Times New Roman" w:cs="Times New Roman"/>
          <w:color w:val="000000"/>
          <w:szCs w:val="24"/>
          <w:lang w:val="en-US" w:eastAsia="it-IT"/>
        </w:rPr>
        <w:t>sociálna</w:t>
      </w:r>
      <w:proofErr w:type="spellEnd"/>
      <w:r w:rsidRPr="00D32FBE">
        <w:rPr>
          <w:rFonts w:eastAsia="Times New Roman" w:cs="Times New Roman"/>
          <w:color w:val="000000"/>
          <w:szCs w:val="24"/>
          <w:lang w:val="en-US" w:eastAsia="it-IT"/>
        </w:rPr>
        <w:t xml:space="preserve"> </w:t>
      </w:r>
      <w:proofErr w:type="spellStart"/>
      <w:r w:rsidRPr="00D32FBE">
        <w:rPr>
          <w:rFonts w:eastAsia="Times New Roman" w:cs="Times New Roman"/>
          <w:color w:val="000000"/>
          <w:szCs w:val="24"/>
          <w:lang w:val="en-US" w:eastAsia="it-IT"/>
        </w:rPr>
        <w:t>sie</w:t>
      </w:r>
      <w:proofErr w:type="spellEnd"/>
      <w:r w:rsidRPr="00D32FBE">
        <w:rPr>
          <w:rFonts w:eastAsia="Times New Roman" w:cs="Times New Roman"/>
          <w:color w:val="000000"/>
          <w:szCs w:val="24"/>
          <w:lang w:eastAsia="it-IT"/>
        </w:rPr>
        <w:t xml:space="preserve">ť rodiny paralyzovaná, že pre danú chvíľu nebolo možné usporiadať SRK. Zosieťovanej časti rodiny  bolo ponúknuté Stretnutie </w:t>
      </w:r>
      <w:r w:rsidRPr="008E3571">
        <w:rPr>
          <w:rFonts w:eastAsia="Times New Roman" w:cs="Times New Roman"/>
          <w:color w:val="000000"/>
          <w:szCs w:val="24"/>
          <w:u w:val="single"/>
          <w:lang w:eastAsia="it-IT"/>
        </w:rPr>
        <w:t xml:space="preserve">podporného </w:t>
      </w:r>
      <w:r w:rsidR="004A10B4">
        <w:rPr>
          <w:rFonts w:eastAsia="Times New Roman" w:cs="Times New Roman"/>
          <w:color w:val="000000"/>
          <w:szCs w:val="24"/>
          <w:lang w:eastAsia="it-IT"/>
        </w:rPr>
        <w:t>kruhu (prípadová konferencia).</w:t>
      </w:r>
    </w:p>
    <w:p w:rsidR="00D32FBE" w:rsidRPr="00D32FBE" w:rsidRDefault="00D32FBE" w:rsidP="00491CC6">
      <w:pPr>
        <w:shd w:val="clear" w:color="auto" w:fill="FFFFFF"/>
        <w:spacing w:line="276" w:lineRule="auto"/>
        <w:jc w:val="left"/>
        <w:rPr>
          <w:rFonts w:eastAsia="Times New Roman" w:cs="Times New Roman"/>
          <w:color w:val="222222"/>
          <w:szCs w:val="24"/>
          <w:lang w:eastAsia="it-IT"/>
        </w:rPr>
      </w:pPr>
    </w:p>
    <w:p w:rsidR="00D32FBE" w:rsidRPr="00D32FBE" w:rsidRDefault="00D32FBE" w:rsidP="00491CC6">
      <w:pPr>
        <w:numPr>
          <w:ilvl w:val="0"/>
          <w:numId w:val="5"/>
        </w:numPr>
        <w:shd w:val="clear" w:color="auto" w:fill="FFFFFF"/>
        <w:spacing w:line="276" w:lineRule="auto"/>
        <w:contextualSpacing/>
        <w:jc w:val="left"/>
        <w:rPr>
          <w:rFonts w:eastAsia="Times New Roman" w:cs="Times New Roman"/>
          <w:color w:val="222222"/>
          <w:szCs w:val="24"/>
          <w:lang w:eastAsia="it-IT"/>
        </w:rPr>
      </w:pPr>
      <w:r w:rsidRPr="00D32FBE">
        <w:rPr>
          <w:rFonts w:eastAsia="Times New Roman" w:cs="Times New Roman"/>
          <w:color w:val="222222"/>
          <w:szCs w:val="24"/>
          <w:lang w:eastAsia="it-IT"/>
        </w:rPr>
        <w:t xml:space="preserve">Na 96% stretnutí si rodinná sieť vytvorila plán, ktorý bol akceptovaný ako záväzný plán riešenia situácie dieťaťa. 2% rodín spoločný plán na svojom SRK nevytvorili, v 2% prípadov sa pôvodne pripravované SRK nakoniec v priebehu stretnutia  prebehlo  ako prípadová konferencia  - ( pri našej práci sú prípadové konferencie nazývané </w:t>
      </w:r>
      <w:r w:rsidRPr="00D32FBE">
        <w:rPr>
          <w:rFonts w:eastAsia="Times New Roman" w:cs="Times New Roman"/>
          <w:i/>
          <w:color w:val="222222"/>
          <w:szCs w:val="24"/>
          <w:lang w:eastAsia="it-IT"/>
        </w:rPr>
        <w:t>stretnutie podporného tímu</w:t>
      </w:r>
      <w:r w:rsidRPr="00D32FBE">
        <w:rPr>
          <w:rFonts w:eastAsia="Times New Roman" w:cs="Times New Roman"/>
          <w:color w:val="222222"/>
          <w:szCs w:val="24"/>
          <w:lang w:eastAsia="it-IT"/>
        </w:rPr>
        <w:t xml:space="preserve"> rodiny, vzhľadom k závažnej zmene okolností v rodine neprišli niektorí členovia rodiny a prítomná časť rodiny vytvárala plán riešenia spoločne s prítomnými odborníkmi (netvorili plán počas súkromného času pre rodinu).</w:t>
      </w:r>
    </w:p>
    <w:p w:rsidR="00D32FBE" w:rsidRPr="00D32FBE" w:rsidRDefault="00D32FBE" w:rsidP="00491CC6">
      <w:pPr>
        <w:spacing w:line="276" w:lineRule="auto"/>
        <w:ind w:left="720"/>
        <w:contextualSpacing/>
        <w:jc w:val="left"/>
        <w:rPr>
          <w:rFonts w:eastAsia="Times New Roman" w:cs="Times New Roman"/>
          <w:color w:val="222222"/>
          <w:szCs w:val="24"/>
          <w:lang w:eastAsia="it-IT"/>
        </w:rPr>
      </w:pPr>
    </w:p>
    <w:p w:rsidR="00D32FBE" w:rsidRPr="00D32FBE" w:rsidRDefault="00D32FBE" w:rsidP="00491CC6">
      <w:pPr>
        <w:numPr>
          <w:ilvl w:val="0"/>
          <w:numId w:val="5"/>
        </w:numPr>
        <w:shd w:val="clear" w:color="auto" w:fill="FFFFFF"/>
        <w:spacing w:line="276" w:lineRule="auto"/>
        <w:contextualSpacing/>
        <w:jc w:val="left"/>
        <w:rPr>
          <w:rFonts w:eastAsia="Times New Roman" w:cs="Times New Roman"/>
          <w:color w:val="222222"/>
          <w:szCs w:val="24"/>
          <w:lang w:eastAsia="it-IT"/>
        </w:rPr>
      </w:pPr>
      <w:r w:rsidRPr="00D32FBE">
        <w:rPr>
          <w:rFonts w:eastAsia="Times New Roman" w:cs="Times New Roman"/>
          <w:color w:val="222222"/>
          <w:szCs w:val="24"/>
          <w:lang w:eastAsia="it-IT"/>
        </w:rPr>
        <w:t xml:space="preserve">V priemere sa jedného SRK zúčastnilo 12 účastníkov.  Z toho v priemere </w:t>
      </w:r>
      <w:r w:rsidR="00F47DEB">
        <w:rPr>
          <w:rFonts w:eastAsia="Times New Roman" w:cs="Times New Roman"/>
          <w:color w:val="222222"/>
          <w:szCs w:val="24"/>
          <w:lang w:eastAsia="it-IT"/>
        </w:rPr>
        <w:t>8 členov rodiny a 4 odborníkov</w:t>
      </w:r>
      <w:r w:rsidRPr="00D32FBE">
        <w:rPr>
          <w:rFonts w:eastAsia="Times New Roman" w:cs="Times New Roman"/>
          <w:color w:val="222222"/>
          <w:szCs w:val="24"/>
          <w:lang w:eastAsia="it-IT"/>
        </w:rPr>
        <w:t>.</w:t>
      </w:r>
    </w:p>
    <w:p w:rsidR="00D32FBE" w:rsidRPr="00D32FBE" w:rsidRDefault="00D32FBE" w:rsidP="00491CC6">
      <w:pPr>
        <w:spacing w:line="276" w:lineRule="auto"/>
        <w:ind w:left="720"/>
        <w:contextualSpacing/>
        <w:jc w:val="left"/>
        <w:rPr>
          <w:rFonts w:eastAsia="Times New Roman" w:cs="Times New Roman"/>
          <w:color w:val="222222"/>
          <w:szCs w:val="24"/>
          <w:lang w:eastAsia="it-IT"/>
        </w:rPr>
      </w:pPr>
    </w:p>
    <w:p w:rsidR="00D32FBE" w:rsidRPr="00D32FBE" w:rsidRDefault="00D32FBE" w:rsidP="00491CC6">
      <w:pPr>
        <w:numPr>
          <w:ilvl w:val="0"/>
          <w:numId w:val="5"/>
        </w:numPr>
        <w:shd w:val="clear" w:color="auto" w:fill="FFFFFF"/>
        <w:spacing w:line="276" w:lineRule="auto"/>
        <w:contextualSpacing/>
        <w:jc w:val="left"/>
        <w:rPr>
          <w:rFonts w:eastAsia="Times New Roman" w:cs="Times New Roman"/>
          <w:color w:val="222222"/>
          <w:szCs w:val="24"/>
          <w:lang w:eastAsia="it-IT"/>
        </w:rPr>
      </w:pPr>
      <w:r w:rsidRPr="00D32FBE">
        <w:rPr>
          <w:rFonts w:eastAsia="Times New Roman" w:cs="Times New Roman"/>
          <w:color w:val="222222"/>
          <w:szCs w:val="24"/>
          <w:lang w:eastAsia="it-IT"/>
        </w:rPr>
        <w:t xml:space="preserve">Jeden plán obsahoval v priemere 7,47 úloh. Úlohy sa týkali </w:t>
      </w:r>
      <w:r w:rsidRPr="00E26582">
        <w:rPr>
          <w:rFonts w:eastAsia="Times New Roman" w:cs="Times New Roman"/>
          <w:color w:val="222222"/>
          <w:szCs w:val="24"/>
          <w:lang w:eastAsia="it-IT"/>
        </w:rPr>
        <w:t xml:space="preserve">predovšetkým </w:t>
      </w:r>
      <w:r w:rsidR="008E3571">
        <w:rPr>
          <w:rFonts w:eastAsia="Times New Roman" w:cs="Times New Roman"/>
          <w:color w:val="222222"/>
          <w:szCs w:val="24"/>
          <w:lang w:eastAsia="it-IT"/>
        </w:rPr>
        <w:t>prevencii vyňatia dieťaťa z rodiny (skvalitnenie starostlivosti o dieťa, pomoc</w:t>
      </w:r>
      <w:r w:rsidRPr="00E26582">
        <w:rPr>
          <w:rFonts w:eastAsia="Times New Roman" w:cs="Times New Roman"/>
          <w:color w:val="222222"/>
          <w:szCs w:val="24"/>
          <w:lang w:eastAsia="it-IT"/>
        </w:rPr>
        <w:t xml:space="preserve"> pri starostlivosti o deti, vyriešenia</w:t>
      </w:r>
      <w:r w:rsidRPr="00D32FBE">
        <w:rPr>
          <w:rFonts w:eastAsia="Times New Roman" w:cs="Times New Roman"/>
          <w:color w:val="222222"/>
          <w:szCs w:val="24"/>
          <w:lang w:eastAsia="it-IT"/>
        </w:rPr>
        <w:t xml:space="preserve"> podmienok bývania, rozvoja rodičovských zručností, dodržiavania</w:t>
      </w:r>
      <w:r w:rsidR="008E3571">
        <w:rPr>
          <w:rFonts w:eastAsia="Times New Roman" w:cs="Times New Roman"/>
          <w:color w:val="222222"/>
          <w:szCs w:val="24"/>
          <w:lang w:eastAsia="it-IT"/>
        </w:rPr>
        <w:t xml:space="preserve"> školskej dochádzky), alebo nadviazanie</w:t>
      </w:r>
      <w:r w:rsidRPr="00D32FBE">
        <w:rPr>
          <w:rFonts w:eastAsia="Times New Roman" w:cs="Times New Roman"/>
          <w:color w:val="222222"/>
          <w:szCs w:val="24"/>
          <w:lang w:eastAsia="it-IT"/>
        </w:rPr>
        <w:t xml:space="preserve"> kontaktu dieťať</w:t>
      </w:r>
      <w:r w:rsidR="008E3571">
        <w:rPr>
          <w:rFonts w:eastAsia="Times New Roman" w:cs="Times New Roman"/>
          <w:color w:val="222222"/>
          <w:szCs w:val="24"/>
          <w:lang w:eastAsia="it-IT"/>
        </w:rPr>
        <w:t>a odlúčeného od rodiny a umožnenia</w:t>
      </w:r>
      <w:r w:rsidRPr="00D32FBE">
        <w:rPr>
          <w:rFonts w:eastAsia="Times New Roman" w:cs="Times New Roman"/>
          <w:color w:val="222222"/>
          <w:szCs w:val="24"/>
          <w:lang w:eastAsia="it-IT"/>
        </w:rPr>
        <w:t xml:space="preserve"> návratu dieťaťa do rodiny. </w:t>
      </w:r>
    </w:p>
    <w:p w:rsidR="002876B0" w:rsidRDefault="002876B0" w:rsidP="00491CC6">
      <w:pPr>
        <w:spacing w:line="276" w:lineRule="auto"/>
        <w:rPr>
          <w:rFonts w:eastAsia="Times New Roman" w:cs="Times New Roman"/>
          <w:szCs w:val="24"/>
          <w:lang w:eastAsia="it-IT"/>
        </w:rPr>
      </w:pPr>
    </w:p>
    <w:p w:rsidR="00491CC6" w:rsidRDefault="00491CC6" w:rsidP="00491CC6">
      <w:pPr>
        <w:spacing w:line="276" w:lineRule="auto"/>
        <w:rPr>
          <w:rFonts w:eastAsia="Times New Roman" w:cs="Times New Roman"/>
          <w:szCs w:val="24"/>
          <w:lang w:eastAsia="it-IT"/>
        </w:rPr>
      </w:pPr>
    </w:p>
    <w:p w:rsidR="00491CC6" w:rsidRDefault="00491CC6" w:rsidP="00491CC6">
      <w:pPr>
        <w:spacing w:line="276" w:lineRule="auto"/>
        <w:rPr>
          <w:rFonts w:eastAsia="Times New Roman" w:cs="Times New Roman"/>
          <w:szCs w:val="24"/>
          <w:lang w:eastAsia="it-IT"/>
        </w:rPr>
      </w:pPr>
    </w:p>
    <w:p w:rsidR="0086404B" w:rsidRPr="00491CC6" w:rsidRDefault="002876B0" w:rsidP="00491CC6">
      <w:pPr>
        <w:spacing w:line="360" w:lineRule="auto"/>
        <w:rPr>
          <w:b/>
          <w:szCs w:val="24"/>
        </w:rPr>
      </w:pPr>
      <w:r w:rsidRPr="00F47DEB">
        <w:rPr>
          <w:rFonts w:eastAsia="Times New Roman" w:cs="Times New Roman"/>
          <w:b/>
          <w:szCs w:val="24"/>
          <w:lang w:eastAsia="it-IT"/>
        </w:rPr>
        <w:t>Ciele SRK (kľúčové otázky)</w:t>
      </w:r>
      <w:r w:rsidR="00E26582" w:rsidRPr="00F47DEB">
        <w:rPr>
          <w:rFonts w:eastAsia="Times New Roman" w:cs="Times New Roman"/>
          <w:b/>
          <w:szCs w:val="24"/>
          <w:lang w:eastAsia="it-IT"/>
        </w:rPr>
        <w:t>:</w:t>
      </w:r>
      <w:r w:rsidRPr="00F47DEB">
        <w:rPr>
          <w:b/>
          <w:szCs w:val="24"/>
        </w:rPr>
        <w:t xml:space="preserve"> </w:t>
      </w:r>
      <w:r w:rsidR="0086404B">
        <w:rPr>
          <w:noProof/>
          <w:szCs w:val="24"/>
          <w:lang w:eastAsia="sk-SK"/>
        </w:rPr>
        <w:drawing>
          <wp:anchor distT="0" distB="0" distL="114300" distR="114300" simplePos="0" relativeHeight="251659264" behindDoc="0" locked="0" layoutInCell="1" allowOverlap="1">
            <wp:simplePos x="0" y="0"/>
            <wp:positionH relativeFrom="column">
              <wp:posOffset>-4445</wp:posOffset>
            </wp:positionH>
            <wp:positionV relativeFrom="paragraph">
              <wp:posOffset>382905</wp:posOffset>
            </wp:positionV>
            <wp:extent cx="5857875" cy="3533775"/>
            <wp:effectExtent l="0" t="0" r="9525" b="9525"/>
            <wp:wrapNone/>
            <wp:docPr id="6"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rsidR="0086404B" w:rsidRDefault="0086404B" w:rsidP="0086404B">
      <w:pPr>
        <w:spacing w:after="240"/>
        <w:ind w:firstLine="708"/>
        <w:rPr>
          <w:szCs w:val="24"/>
        </w:rPr>
      </w:pPr>
    </w:p>
    <w:p w:rsidR="0086404B" w:rsidRDefault="0086404B" w:rsidP="0086404B">
      <w:pPr>
        <w:spacing w:after="240"/>
        <w:ind w:firstLine="708"/>
        <w:rPr>
          <w:szCs w:val="24"/>
        </w:rPr>
      </w:pPr>
    </w:p>
    <w:p w:rsidR="0086404B" w:rsidRDefault="0086404B" w:rsidP="0086404B">
      <w:pPr>
        <w:spacing w:after="240"/>
        <w:ind w:firstLine="708"/>
        <w:rPr>
          <w:szCs w:val="24"/>
        </w:rPr>
      </w:pPr>
    </w:p>
    <w:p w:rsidR="0086404B" w:rsidRDefault="0086404B" w:rsidP="0086404B">
      <w:pPr>
        <w:spacing w:after="240"/>
        <w:ind w:firstLine="708"/>
        <w:rPr>
          <w:szCs w:val="24"/>
        </w:rPr>
      </w:pPr>
    </w:p>
    <w:p w:rsidR="0086404B" w:rsidRDefault="0086404B" w:rsidP="0086404B">
      <w:pPr>
        <w:spacing w:after="240"/>
        <w:ind w:firstLine="708"/>
        <w:rPr>
          <w:szCs w:val="24"/>
        </w:rPr>
      </w:pPr>
    </w:p>
    <w:p w:rsidR="0086404B" w:rsidRDefault="0086404B" w:rsidP="0086404B">
      <w:pPr>
        <w:spacing w:after="240"/>
        <w:ind w:firstLine="708"/>
        <w:rPr>
          <w:szCs w:val="24"/>
        </w:rPr>
      </w:pPr>
    </w:p>
    <w:p w:rsidR="0086404B" w:rsidRDefault="0086404B" w:rsidP="0086404B">
      <w:pPr>
        <w:spacing w:after="240"/>
        <w:ind w:firstLine="708"/>
        <w:rPr>
          <w:szCs w:val="24"/>
        </w:rPr>
      </w:pPr>
    </w:p>
    <w:p w:rsidR="0086404B" w:rsidRDefault="0086404B" w:rsidP="0086404B">
      <w:pPr>
        <w:spacing w:after="240"/>
        <w:ind w:firstLine="708"/>
        <w:rPr>
          <w:szCs w:val="24"/>
        </w:rPr>
      </w:pPr>
    </w:p>
    <w:p w:rsidR="0086404B" w:rsidRDefault="0086404B" w:rsidP="0086404B">
      <w:pPr>
        <w:spacing w:after="240"/>
        <w:rPr>
          <w:szCs w:val="24"/>
        </w:rPr>
      </w:pPr>
    </w:p>
    <w:p w:rsidR="0086404B" w:rsidRDefault="0086404B" w:rsidP="0086404B">
      <w:pPr>
        <w:spacing w:after="240"/>
        <w:ind w:firstLine="708"/>
        <w:rPr>
          <w:szCs w:val="24"/>
        </w:rPr>
      </w:pPr>
      <w:r>
        <w:rPr>
          <w:szCs w:val="24"/>
        </w:rPr>
        <w:t xml:space="preserve">Prvou kategóriou bolo predísť vyňatiu dieťaťa/detí z rodiny, pričom tento cieľ malo 6 stretnutí pre 11 detí. </w:t>
      </w:r>
      <w:r w:rsidRPr="006D01A1">
        <w:rPr>
          <w:b/>
          <w:i/>
          <w:szCs w:val="24"/>
        </w:rPr>
        <w:t>Do dnešného dňa nebolo z týchto rodín vyňaté žiadne dieťa.</w:t>
      </w:r>
      <w:r>
        <w:rPr>
          <w:szCs w:val="24"/>
        </w:rPr>
        <w:t xml:space="preserve"> </w:t>
      </w:r>
    </w:p>
    <w:p w:rsidR="0086404B" w:rsidRDefault="0086404B" w:rsidP="002876B0">
      <w:pPr>
        <w:spacing w:after="240"/>
        <w:ind w:firstLine="708"/>
        <w:rPr>
          <w:szCs w:val="24"/>
        </w:rPr>
      </w:pPr>
    </w:p>
    <w:p w:rsidR="00D32FBE" w:rsidRDefault="00D32FBE" w:rsidP="00D32FBE">
      <w:pPr>
        <w:autoSpaceDE w:val="0"/>
        <w:spacing w:line="276" w:lineRule="auto"/>
        <w:rPr>
          <w:rFonts w:eastAsia="Times New Roman" w:cs="Times New Roman"/>
          <w:b/>
          <w:szCs w:val="24"/>
          <w:lang w:eastAsia="it-IT"/>
        </w:rPr>
      </w:pPr>
    </w:p>
    <w:p w:rsidR="00491CC6" w:rsidRDefault="00491CC6" w:rsidP="00D32FBE">
      <w:pPr>
        <w:autoSpaceDE w:val="0"/>
        <w:spacing w:line="276" w:lineRule="auto"/>
        <w:rPr>
          <w:rFonts w:eastAsia="Times New Roman" w:cs="Times New Roman"/>
          <w:b/>
          <w:szCs w:val="24"/>
          <w:lang w:eastAsia="it-IT"/>
        </w:rPr>
      </w:pPr>
    </w:p>
    <w:p w:rsidR="00491CC6" w:rsidRDefault="00491CC6" w:rsidP="00D32FBE">
      <w:pPr>
        <w:autoSpaceDE w:val="0"/>
        <w:spacing w:line="276" w:lineRule="auto"/>
        <w:rPr>
          <w:rFonts w:eastAsia="Times New Roman" w:cs="Times New Roman"/>
          <w:b/>
          <w:szCs w:val="24"/>
          <w:lang w:eastAsia="it-IT"/>
        </w:rPr>
      </w:pPr>
    </w:p>
    <w:p w:rsidR="00E26582" w:rsidRDefault="00E26582" w:rsidP="00D32FBE">
      <w:pPr>
        <w:autoSpaceDE w:val="0"/>
        <w:spacing w:line="276" w:lineRule="auto"/>
        <w:rPr>
          <w:rFonts w:eastAsia="Times New Roman" w:cs="Times New Roman"/>
          <w:b/>
          <w:szCs w:val="24"/>
          <w:lang w:eastAsia="it-IT"/>
        </w:rPr>
      </w:pPr>
      <w:r w:rsidRPr="00F23107">
        <w:rPr>
          <w:noProof/>
          <w:szCs w:val="24"/>
          <w:lang w:eastAsia="sk-SK"/>
        </w:rPr>
        <w:drawing>
          <wp:inline distT="0" distB="0" distL="0" distR="0" wp14:anchorId="7E62071D" wp14:editId="11B7E264">
            <wp:extent cx="5760720" cy="3249637"/>
            <wp:effectExtent l="0" t="0" r="11430" b="8255"/>
            <wp:docPr id="8"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26582" w:rsidRDefault="00E26582" w:rsidP="00D32FBE">
      <w:pPr>
        <w:autoSpaceDE w:val="0"/>
        <w:spacing w:line="276" w:lineRule="auto"/>
        <w:rPr>
          <w:rFonts w:eastAsia="Times New Roman" w:cs="Times New Roman"/>
          <w:b/>
          <w:szCs w:val="24"/>
          <w:lang w:eastAsia="it-IT"/>
        </w:rPr>
      </w:pPr>
    </w:p>
    <w:p w:rsidR="00E26582" w:rsidRPr="001B47A3" w:rsidRDefault="00E26582" w:rsidP="00D32FBE">
      <w:pPr>
        <w:autoSpaceDE w:val="0"/>
        <w:spacing w:line="276" w:lineRule="auto"/>
        <w:rPr>
          <w:rFonts w:eastAsia="Times New Roman" w:cs="Times New Roman"/>
          <w:b/>
          <w:szCs w:val="24"/>
          <w:lang w:eastAsia="it-IT"/>
        </w:rPr>
      </w:pPr>
    </w:p>
    <w:p w:rsidR="00D32FBE" w:rsidRPr="001B47A3" w:rsidRDefault="00D32FBE" w:rsidP="00D32FBE">
      <w:pPr>
        <w:pStyle w:val="Odstavecseseznamem"/>
        <w:numPr>
          <w:ilvl w:val="0"/>
          <w:numId w:val="3"/>
        </w:numPr>
        <w:shd w:val="clear" w:color="auto" w:fill="FFFFFF"/>
        <w:autoSpaceDE w:val="0"/>
        <w:spacing w:line="276" w:lineRule="auto"/>
        <w:ind w:left="0"/>
        <w:jc w:val="both"/>
        <w:rPr>
          <w:b/>
          <w:i/>
          <w:color w:val="000000"/>
          <w:lang w:eastAsia="it-IT"/>
        </w:rPr>
      </w:pPr>
      <w:r w:rsidRPr="001B47A3">
        <w:rPr>
          <w:lang w:eastAsia="it-IT"/>
        </w:rPr>
        <w:lastRenderedPageBreak/>
        <w:t>v </w:t>
      </w:r>
      <w:r w:rsidRPr="00E71F18">
        <w:rPr>
          <w:b/>
          <w:lang w:eastAsia="it-IT"/>
        </w:rPr>
        <w:t>92%</w:t>
      </w:r>
      <w:r w:rsidRPr="001B47A3">
        <w:rPr>
          <w:lang w:eastAsia="it-IT"/>
        </w:rPr>
        <w:t xml:space="preserve"> prípadoch bol plán vytvorený na SRK potvrdený </w:t>
      </w:r>
      <w:r w:rsidRPr="001B47A3">
        <w:rPr>
          <w:rFonts w:eastAsia="Calibri"/>
        </w:rPr>
        <w:t xml:space="preserve">a schválený sociálnym pracovníkom </w:t>
      </w:r>
      <w:r w:rsidRPr="001B47A3">
        <w:rPr>
          <w:lang w:eastAsia="it-IT"/>
        </w:rPr>
        <w:t xml:space="preserve">zodpovedným za vedenie prípadu rodiny </w:t>
      </w:r>
      <w:r w:rsidRPr="001B47A3">
        <w:rPr>
          <w:rFonts w:eastAsia="Calibri"/>
        </w:rPr>
        <w:t>ako záväzný spoločný plán riešenia</w:t>
      </w:r>
      <w:r w:rsidRPr="001B47A3">
        <w:rPr>
          <w:lang w:eastAsia="it-IT"/>
        </w:rPr>
        <w:t xml:space="preserve"> </w:t>
      </w:r>
      <w:r>
        <w:rPr>
          <w:lang w:eastAsia="it-IT"/>
        </w:rPr>
        <w:t xml:space="preserve">- </w:t>
      </w:r>
      <w:r w:rsidRPr="003F1997">
        <w:rPr>
          <w:lang w:eastAsia="it-IT"/>
        </w:rPr>
        <w:t>teda úspešnosť SRK môžeme vyhodnotiť ako 92%</w:t>
      </w:r>
    </w:p>
    <w:p w:rsidR="00D32FBE" w:rsidRPr="00E71F18" w:rsidRDefault="00D32FBE" w:rsidP="00D32FBE">
      <w:pPr>
        <w:pStyle w:val="Odstavecseseznamem"/>
        <w:numPr>
          <w:ilvl w:val="0"/>
          <w:numId w:val="3"/>
        </w:numPr>
        <w:shd w:val="clear" w:color="auto" w:fill="FFFFFF"/>
        <w:autoSpaceDE w:val="0"/>
        <w:spacing w:line="276" w:lineRule="auto"/>
        <w:ind w:left="0"/>
        <w:jc w:val="both"/>
        <w:rPr>
          <w:b/>
          <w:i/>
          <w:color w:val="000000"/>
          <w:lang w:eastAsia="it-IT"/>
        </w:rPr>
      </w:pPr>
      <w:r>
        <w:rPr>
          <w:color w:val="000000"/>
          <w:lang w:eastAsia="it-IT"/>
        </w:rPr>
        <w:t>v</w:t>
      </w:r>
      <w:r w:rsidRPr="001B47A3">
        <w:rPr>
          <w:color w:val="000000"/>
          <w:lang w:eastAsia="it-IT"/>
        </w:rPr>
        <w:t xml:space="preserve"> </w:t>
      </w:r>
      <w:r w:rsidRPr="00E71F18">
        <w:rPr>
          <w:b/>
          <w:color w:val="000000"/>
          <w:lang w:eastAsia="it-IT"/>
        </w:rPr>
        <w:t>3 %</w:t>
      </w:r>
      <w:r w:rsidRPr="001B47A3">
        <w:rPr>
          <w:color w:val="000000"/>
          <w:lang w:eastAsia="it-IT"/>
        </w:rPr>
        <w:t xml:space="preserve"> prípadov rodín, pre ktoré začal proces prípravy rodinného stretnutia si svoje ťažkosti vyriešili ešte počas procesu prípravy a samotné SRK už nebolo potrebné</w:t>
      </w:r>
    </w:p>
    <w:p w:rsidR="00D32FBE" w:rsidRPr="00E71F18" w:rsidRDefault="00D32FBE" w:rsidP="00D32FBE">
      <w:pPr>
        <w:pStyle w:val="Odstavecseseznamem"/>
        <w:numPr>
          <w:ilvl w:val="0"/>
          <w:numId w:val="3"/>
        </w:numPr>
        <w:shd w:val="clear" w:color="auto" w:fill="FFFFFF"/>
        <w:autoSpaceDE w:val="0"/>
        <w:spacing w:line="276" w:lineRule="auto"/>
        <w:ind w:left="0"/>
        <w:jc w:val="both"/>
        <w:rPr>
          <w:b/>
          <w:i/>
          <w:color w:val="000000"/>
          <w:lang w:eastAsia="it-IT"/>
        </w:rPr>
      </w:pPr>
      <w:r w:rsidRPr="003F1997">
        <w:rPr>
          <w:rFonts w:eastAsia="Calibri"/>
        </w:rPr>
        <w:t>V </w:t>
      </w:r>
      <w:r w:rsidRPr="00E71F18">
        <w:rPr>
          <w:rFonts w:eastAsia="Calibri"/>
          <w:b/>
        </w:rPr>
        <w:t>95%</w:t>
      </w:r>
      <w:r w:rsidRPr="003F1997">
        <w:rPr>
          <w:rFonts w:eastAsia="Calibri"/>
        </w:rPr>
        <w:t xml:space="preserve"> sa SRK  zúčastnili  aj starí rodičia, strýkovia, ujovia a tety, bratranci, sesternice, krstní rodičia a ďalší príbuzní dieťaťa</w:t>
      </w:r>
    </w:p>
    <w:p w:rsidR="00D32FBE" w:rsidRPr="001B47A3" w:rsidRDefault="00D32FBE" w:rsidP="00D32FBE">
      <w:pPr>
        <w:pStyle w:val="Odstavecseseznamem"/>
        <w:numPr>
          <w:ilvl w:val="0"/>
          <w:numId w:val="3"/>
        </w:numPr>
        <w:shd w:val="clear" w:color="auto" w:fill="FFFFFF"/>
        <w:spacing w:line="276" w:lineRule="auto"/>
        <w:ind w:left="0"/>
        <w:jc w:val="both"/>
        <w:rPr>
          <w:color w:val="222222"/>
          <w:lang w:eastAsia="it-IT"/>
        </w:rPr>
      </w:pPr>
      <w:r w:rsidRPr="00E71F18">
        <w:rPr>
          <w:b/>
          <w:lang w:eastAsia="it-IT"/>
        </w:rPr>
        <w:t>63%</w:t>
      </w:r>
      <w:r w:rsidRPr="001B47A3">
        <w:rPr>
          <w:lang w:eastAsia="it-IT"/>
        </w:rPr>
        <w:t xml:space="preserve"> úloh dohodnutých počas fázy vytvárania plánu si členovia rodiny dokázali zrealizovať svojpomocne, len v 37 % potrebovali rodiny k realizácii svojho plánu riešenia pomoc profesionálov</w:t>
      </w:r>
    </w:p>
    <w:p w:rsidR="00D32FBE" w:rsidRPr="001B47A3" w:rsidRDefault="00D32FBE" w:rsidP="00D32FBE">
      <w:pPr>
        <w:pStyle w:val="Odstavecseseznamem"/>
        <w:numPr>
          <w:ilvl w:val="0"/>
          <w:numId w:val="3"/>
        </w:numPr>
        <w:shd w:val="clear" w:color="auto" w:fill="FFFFFF"/>
        <w:spacing w:line="276" w:lineRule="auto"/>
        <w:ind w:left="0"/>
        <w:jc w:val="both"/>
        <w:rPr>
          <w:color w:val="222222"/>
          <w:lang w:eastAsia="it-IT"/>
        </w:rPr>
      </w:pPr>
      <w:r w:rsidRPr="00E71F18">
        <w:rPr>
          <w:rFonts w:eastAsia="Calibri"/>
          <w:b/>
        </w:rPr>
        <w:t>86%</w:t>
      </w:r>
      <w:r w:rsidRPr="001B47A3">
        <w:rPr>
          <w:rFonts w:eastAsia="Calibri"/>
        </w:rPr>
        <w:t xml:space="preserve"> členov rodiny vnímalo SRK ako „dobrú“ až „veľmi dobrú“ skúsenosť  a odporučilo by ju ďalším rodinám</w:t>
      </w:r>
      <w:r w:rsidRPr="001B47A3">
        <w:rPr>
          <w:lang w:eastAsia="it-IT"/>
        </w:rPr>
        <w:t xml:space="preserve">  </w:t>
      </w:r>
    </w:p>
    <w:p w:rsidR="00D32FBE" w:rsidRPr="001B47A3" w:rsidRDefault="00D32FBE" w:rsidP="00D32FBE">
      <w:pPr>
        <w:pStyle w:val="Odstavecseseznamem"/>
        <w:numPr>
          <w:ilvl w:val="0"/>
          <w:numId w:val="3"/>
        </w:numPr>
        <w:spacing w:line="276" w:lineRule="auto"/>
        <w:ind w:left="0"/>
        <w:jc w:val="both"/>
        <w:rPr>
          <w:rFonts w:eastAsia="Calibri"/>
        </w:rPr>
      </w:pPr>
      <w:r w:rsidRPr="00E71F18">
        <w:rPr>
          <w:rFonts w:eastAsia="Calibri"/>
          <w:b/>
        </w:rPr>
        <w:t>93%</w:t>
      </w:r>
      <w:r w:rsidRPr="001B47A3">
        <w:rPr>
          <w:rFonts w:eastAsia="Calibri"/>
        </w:rPr>
        <w:t xml:space="preserve"> členov rodiny sa cítilo byť skutočne vypočutí a vnímali, že ich v procese SRK aj zaangažo</w:t>
      </w:r>
      <w:r>
        <w:rPr>
          <w:rFonts w:eastAsia="Calibri"/>
        </w:rPr>
        <w:t>vaní profesionáli „brali vážne“</w:t>
      </w:r>
      <w:r w:rsidRPr="001B47A3">
        <w:rPr>
          <w:rFonts w:eastAsia="Calibri"/>
        </w:rPr>
        <w:t xml:space="preserve"> </w:t>
      </w:r>
    </w:p>
    <w:p w:rsidR="00D32FBE" w:rsidRPr="001B47A3" w:rsidRDefault="00D32FBE" w:rsidP="00D32FBE">
      <w:pPr>
        <w:pStyle w:val="Odstavecseseznamem"/>
        <w:numPr>
          <w:ilvl w:val="0"/>
          <w:numId w:val="3"/>
        </w:numPr>
        <w:spacing w:line="276" w:lineRule="auto"/>
        <w:ind w:left="0"/>
        <w:jc w:val="both"/>
        <w:rPr>
          <w:rFonts w:eastAsia="Calibri"/>
        </w:rPr>
      </w:pPr>
      <w:r w:rsidRPr="00E71F18">
        <w:rPr>
          <w:rFonts w:eastAsia="Calibri"/>
          <w:b/>
        </w:rPr>
        <w:t>87%</w:t>
      </w:r>
      <w:r w:rsidRPr="001B47A3">
        <w:rPr>
          <w:rFonts w:eastAsia="Calibri"/>
        </w:rPr>
        <w:t xml:space="preserve"> rodičov sa vyjadruje, že prostredníctvom SRK získali väčšiu pomoc od širokej rodiny. </w:t>
      </w:r>
    </w:p>
    <w:p w:rsidR="00D32FBE" w:rsidRPr="001B47A3" w:rsidRDefault="00D32FBE" w:rsidP="00D32FBE">
      <w:pPr>
        <w:pStyle w:val="Odstavecseseznamem"/>
        <w:numPr>
          <w:ilvl w:val="0"/>
          <w:numId w:val="3"/>
        </w:numPr>
        <w:shd w:val="clear" w:color="auto" w:fill="FFFFFF"/>
        <w:autoSpaceDE w:val="0"/>
        <w:spacing w:line="276" w:lineRule="auto"/>
        <w:ind w:left="0"/>
        <w:jc w:val="both"/>
        <w:rPr>
          <w:b/>
          <w:i/>
          <w:color w:val="000000"/>
          <w:lang w:eastAsia="it-IT"/>
        </w:rPr>
      </w:pPr>
      <w:r w:rsidRPr="00E71F18">
        <w:rPr>
          <w:rFonts w:eastAsia="Calibri"/>
          <w:b/>
        </w:rPr>
        <w:t>89%</w:t>
      </w:r>
      <w:r w:rsidRPr="001B47A3">
        <w:rPr>
          <w:rFonts w:eastAsia="Calibri"/>
        </w:rPr>
        <w:t xml:space="preserve"> rodičov a detí vyjadrilo, že dostali po SRK väčšiu podporu zo strany sociálneho pracovníka</w:t>
      </w:r>
    </w:p>
    <w:p w:rsidR="00D32FBE" w:rsidRPr="001B47A3" w:rsidRDefault="00D32FBE" w:rsidP="00D32FBE">
      <w:pPr>
        <w:pStyle w:val="Odstavecseseznamem"/>
        <w:numPr>
          <w:ilvl w:val="0"/>
          <w:numId w:val="3"/>
        </w:numPr>
        <w:shd w:val="clear" w:color="auto" w:fill="FFFFFF"/>
        <w:autoSpaceDE w:val="0"/>
        <w:spacing w:line="276" w:lineRule="auto"/>
        <w:ind w:left="0"/>
        <w:jc w:val="both"/>
        <w:rPr>
          <w:b/>
          <w:i/>
          <w:color w:val="000000"/>
          <w:lang w:eastAsia="it-IT"/>
        </w:rPr>
      </w:pPr>
      <w:r w:rsidRPr="00BF4DF9">
        <w:rPr>
          <w:rFonts w:eastAsia="Calibri"/>
          <w:b/>
        </w:rPr>
        <w:t>94%</w:t>
      </w:r>
      <w:r w:rsidRPr="001B47A3">
        <w:rPr>
          <w:rFonts w:eastAsia="Calibri"/>
        </w:rPr>
        <w:t xml:space="preserve"> rodičov bolo so „svojimi“ koordinátormi veľmi spokojní</w:t>
      </w:r>
    </w:p>
    <w:p w:rsidR="00D25FD2" w:rsidRPr="00D25FD2" w:rsidRDefault="00D32FBE" w:rsidP="00D25FD2">
      <w:pPr>
        <w:pStyle w:val="Odstavecseseznamem"/>
        <w:numPr>
          <w:ilvl w:val="0"/>
          <w:numId w:val="3"/>
        </w:numPr>
        <w:shd w:val="clear" w:color="auto" w:fill="FFFFFF"/>
        <w:autoSpaceDE w:val="0"/>
        <w:spacing w:line="276" w:lineRule="auto"/>
        <w:ind w:left="0"/>
        <w:jc w:val="both"/>
        <w:rPr>
          <w:b/>
          <w:i/>
          <w:color w:val="000000"/>
          <w:lang w:eastAsia="it-IT"/>
        </w:rPr>
      </w:pPr>
      <w:r w:rsidRPr="001B47A3">
        <w:rPr>
          <w:rFonts w:eastAsia="Calibri"/>
        </w:rPr>
        <w:t>76% respondentov z radov sociálnych pracovníkov uviedlo, že rodina vypracovala lepší plán ako by navrhol on samotný sociálny pracovník</w:t>
      </w:r>
    </w:p>
    <w:p w:rsidR="00D25FD2" w:rsidRPr="00D25FD2" w:rsidRDefault="00D25FD2" w:rsidP="00D25FD2">
      <w:pPr>
        <w:pStyle w:val="Odstavecseseznamem"/>
        <w:numPr>
          <w:ilvl w:val="0"/>
          <w:numId w:val="3"/>
        </w:numPr>
        <w:shd w:val="clear" w:color="auto" w:fill="FFFFFF"/>
        <w:autoSpaceDE w:val="0"/>
        <w:spacing w:line="276" w:lineRule="auto"/>
        <w:ind w:left="0"/>
        <w:jc w:val="both"/>
        <w:rPr>
          <w:b/>
          <w:i/>
          <w:color w:val="000000"/>
          <w:lang w:eastAsia="it-IT"/>
        </w:rPr>
      </w:pPr>
      <w:r>
        <w:rPr>
          <w:rFonts w:eastAsia="Calibri"/>
          <w:b/>
        </w:rPr>
        <w:t>P</w:t>
      </w:r>
      <w:r w:rsidR="00D32FBE" w:rsidRPr="00D25FD2">
        <w:rPr>
          <w:rFonts w:eastAsia="Calibri"/>
        </w:rPr>
        <w:t xml:space="preserve">odiel detí vrátených do rodiny po zrealizovaní SRK </w:t>
      </w:r>
      <w:r>
        <w:rPr>
          <w:rFonts w:eastAsia="Calibri"/>
        </w:rPr>
        <w:t xml:space="preserve">je </w:t>
      </w:r>
      <w:r w:rsidRPr="00D25FD2">
        <w:rPr>
          <w:rFonts w:eastAsia="Calibri"/>
          <w:b/>
        </w:rPr>
        <w:t>71%</w:t>
      </w:r>
      <w:r>
        <w:rPr>
          <w:rFonts w:eastAsia="Calibri"/>
        </w:rPr>
        <w:t xml:space="preserve"> </w:t>
      </w:r>
      <w:r w:rsidR="00D32FBE" w:rsidRPr="00D25FD2">
        <w:rPr>
          <w:rFonts w:eastAsia="Calibri"/>
        </w:rPr>
        <w:t xml:space="preserve"> (v porovnaní s 28%</w:t>
      </w:r>
      <w:r w:rsidR="00D32FBE" w:rsidRPr="00D25FD2">
        <w:rPr>
          <w:rFonts w:eastAsia="Calibri"/>
          <w:b/>
        </w:rPr>
        <w:t xml:space="preserve"> </w:t>
      </w:r>
      <w:r>
        <w:rPr>
          <w:rFonts w:eastAsia="Calibri"/>
          <w:b/>
        </w:rPr>
        <w:t xml:space="preserve">podielom detí vrátených do rodiny </w:t>
      </w:r>
      <w:r w:rsidR="00D32FBE" w:rsidRPr="00D25FD2">
        <w:rPr>
          <w:rFonts w:eastAsia="Calibri"/>
        </w:rPr>
        <w:t>pri využití tradičnýc</w:t>
      </w:r>
      <w:r>
        <w:rPr>
          <w:rFonts w:eastAsia="Calibri"/>
        </w:rPr>
        <w:t>h postupov sociálnej práce</w:t>
      </w:r>
      <w:r w:rsidRPr="00D25FD2">
        <w:rPr>
          <w:rFonts w:eastAsia="Calibri"/>
        </w:rPr>
        <w:t xml:space="preserve">. Podiel detí vrátených do rodiny cez proces SRK je v sledovanom období viac ako 2,5 násobná. </w:t>
      </w:r>
    </w:p>
    <w:p w:rsidR="00D32FBE" w:rsidRPr="001B47A3" w:rsidRDefault="00D32FBE" w:rsidP="00D32FBE">
      <w:pPr>
        <w:pStyle w:val="Odstavecseseznamem"/>
        <w:shd w:val="clear" w:color="auto" w:fill="FFFFFF"/>
        <w:autoSpaceDE w:val="0"/>
        <w:spacing w:line="276" w:lineRule="auto"/>
        <w:ind w:left="0"/>
        <w:jc w:val="both"/>
        <w:rPr>
          <w:b/>
          <w:i/>
          <w:color w:val="000000"/>
          <w:lang w:eastAsia="it-IT"/>
        </w:rPr>
      </w:pPr>
    </w:p>
    <w:p w:rsidR="00D32FBE" w:rsidRPr="00D32FBE" w:rsidRDefault="00D32FBE" w:rsidP="00FF4B0B">
      <w:pPr>
        <w:keepNext/>
        <w:keepLines/>
        <w:numPr>
          <w:ilvl w:val="1"/>
          <w:numId w:val="0"/>
        </w:numPr>
        <w:spacing w:before="200"/>
        <w:jc w:val="left"/>
        <w:outlineLvl w:val="1"/>
        <w:rPr>
          <w:rFonts w:eastAsiaTheme="majorEastAsia" w:cstheme="majorBidi"/>
          <w:b/>
          <w:bCs/>
          <w:sz w:val="26"/>
          <w:szCs w:val="26"/>
          <w:lang w:eastAsia="it-IT"/>
        </w:rPr>
      </w:pPr>
      <w:bookmarkStart w:id="1" w:name="_Toc447635456"/>
      <w:r w:rsidRPr="00D32FBE">
        <w:rPr>
          <w:rFonts w:eastAsiaTheme="majorEastAsia" w:cstheme="majorBidi"/>
          <w:b/>
          <w:bCs/>
          <w:sz w:val="26"/>
          <w:szCs w:val="26"/>
          <w:lang w:eastAsia="it-IT"/>
        </w:rPr>
        <w:t>Faktory posilňujúce rodinný systém pr</w:t>
      </w:r>
      <w:r w:rsidR="00FF4B0B">
        <w:rPr>
          <w:rFonts w:eastAsiaTheme="majorEastAsia" w:cstheme="majorBidi"/>
          <w:b/>
          <w:bCs/>
          <w:sz w:val="26"/>
          <w:szCs w:val="26"/>
          <w:lang w:eastAsia="it-IT"/>
        </w:rPr>
        <w:t xml:space="preserve">i využití SRK, </w:t>
      </w:r>
      <w:r w:rsidRPr="00D32FBE">
        <w:rPr>
          <w:rFonts w:eastAsiaTheme="majorEastAsia" w:cstheme="majorBidi"/>
          <w:b/>
          <w:bCs/>
          <w:sz w:val="26"/>
          <w:szCs w:val="26"/>
          <w:lang w:eastAsia="it-IT"/>
        </w:rPr>
        <w:t xml:space="preserve"> rizikové faktory pre rodinu</w:t>
      </w:r>
      <w:bookmarkEnd w:id="1"/>
      <w:r w:rsidRPr="00D32FBE">
        <w:rPr>
          <w:rFonts w:eastAsiaTheme="majorEastAsia" w:cstheme="majorBidi"/>
          <w:b/>
          <w:bCs/>
          <w:sz w:val="26"/>
          <w:szCs w:val="26"/>
          <w:lang w:eastAsia="it-IT"/>
        </w:rPr>
        <w:t xml:space="preserve"> </w:t>
      </w:r>
    </w:p>
    <w:p w:rsidR="00D32FBE" w:rsidRDefault="00D32FBE" w:rsidP="00E71F18">
      <w:pPr>
        <w:pStyle w:val="Odstavecseseznamem"/>
        <w:shd w:val="clear" w:color="auto" w:fill="FFFFFF"/>
        <w:spacing w:line="276" w:lineRule="auto"/>
        <w:ind w:left="0"/>
        <w:jc w:val="both"/>
      </w:pPr>
    </w:p>
    <w:p w:rsidR="00660839" w:rsidRDefault="00660839" w:rsidP="00E71F18">
      <w:pPr>
        <w:pStyle w:val="Odstavecseseznamem"/>
        <w:shd w:val="clear" w:color="auto" w:fill="FFFFFF"/>
        <w:spacing w:line="276" w:lineRule="auto"/>
        <w:ind w:left="0"/>
        <w:jc w:val="both"/>
      </w:pPr>
      <w:r w:rsidRPr="001B47A3">
        <w:t xml:space="preserve">Identifikované faktory prínosu a ohrozenia SRK sme rozdelili na tie, ktoré  pri realizácii SRK vnímali </w:t>
      </w:r>
      <w:r w:rsidR="00F75021">
        <w:t xml:space="preserve">účastníci (profesionáli aj členovia rodinnej siete) </w:t>
      </w:r>
      <w:r w:rsidRPr="001B47A3">
        <w:t>pozitívne ako posilňujúce, motivujúce,  a na tie, ktoré účastníci -  členovia rodiny</w:t>
      </w:r>
      <w:r w:rsidR="00FF4B0B">
        <w:t xml:space="preserve"> a tie, ktoré boli vnímané </w:t>
      </w:r>
      <w:r w:rsidRPr="001B47A3">
        <w:t xml:space="preserve">ako nepríjemné a ohrozujúce. Je prirodzené, že mnohí účastníci SRK </w:t>
      </w:r>
      <w:r w:rsidR="00FF4B0B">
        <w:t xml:space="preserve">na začiatku procesu prípravy pociťovali </w:t>
      </w:r>
      <w:r w:rsidRPr="001B47A3">
        <w:t>počiatočné obavy</w:t>
      </w:r>
      <w:r w:rsidR="00913823">
        <w:t xml:space="preserve"> </w:t>
      </w:r>
      <w:r w:rsidR="006B317D">
        <w:t xml:space="preserve"> </w:t>
      </w:r>
      <w:r w:rsidRPr="001B47A3">
        <w:t xml:space="preserve"> pocit viny za vývin udalostí v ich širokej rodine, obavy zo straty kontroly nad situáciou, z neschopnosti splniť očakávania, z prítomnosti ľudí, s ktorými mali narušené vzťahy alebo prerušené kontakty,  či prístupu profesionálov – sociálnych pracovníkov</w:t>
      </w:r>
      <w:r w:rsidR="006B317D">
        <w:t xml:space="preserve"> (mnohí klienti majú predošlé skúsenosti prevažne posudzujúceho, hodnotiaceho, represívneho charakteru intervencii sociálnoprávnej ochrany detí)</w:t>
      </w:r>
      <w:r w:rsidRPr="001B47A3">
        <w:t>.</w:t>
      </w:r>
      <w:r w:rsidR="006B317D">
        <w:t xml:space="preserve"> Dôsledná príprava všetkých zúčastnených je preto kľúčom k úspešným a prínosne vnímaným rodinným konferenciám. </w:t>
      </w:r>
    </w:p>
    <w:p w:rsidR="00E71F18" w:rsidRDefault="00E71F18" w:rsidP="00E71F18">
      <w:pPr>
        <w:pStyle w:val="Odstavecseseznamem"/>
        <w:shd w:val="clear" w:color="auto" w:fill="FFFFFF"/>
        <w:spacing w:line="276" w:lineRule="auto"/>
        <w:ind w:left="0"/>
        <w:jc w:val="both"/>
      </w:pPr>
    </w:p>
    <w:p w:rsidR="00E71F18" w:rsidRPr="001B47A3" w:rsidRDefault="000358C3" w:rsidP="00E71F18">
      <w:pPr>
        <w:pStyle w:val="Odstavecseseznamem"/>
        <w:shd w:val="clear" w:color="auto" w:fill="FFFFFF"/>
        <w:spacing w:line="276" w:lineRule="auto"/>
        <w:ind w:left="0"/>
        <w:jc w:val="both"/>
      </w:pPr>
      <w:r>
        <w:rPr>
          <w:b/>
        </w:rPr>
        <w:t>Podporné faktory</w:t>
      </w:r>
      <w:r w:rsidR="00F41F90">
        <w:rPr>
          <w:b/>
        </w:rPr>
        <w:t xml:space="preserve"> procesu SRK, ktoré deklarovali prítomní členovia rodiny</w:t>
      </w:r>
      <w:r w:rsidR="00E71F18">
        <w:t>:</w:t>
      </w:r>
    </w:p>
    <w:p w:rsidR="006E414D" w:rsidRPr="001B47A3" w:rsidRDefault="006E414D" w:rsidP="00E71F18">
      <w:pPr>
        <w:pStyle w:val="Odstavecseseznamem"/>
        <w:numPr>
          <w:ilvl w:val="0"/>
          <w:numId w:val="2"/>
        </w:numPr>
        <w:shd w:val="clear" w:color="auto" w:fill="FFFFFF"/>
        <w:spacing w:line="276" w:lineRule="auto"/>
        <w:ind w:left="0"/>
        <w:jc w:val="both"/>
        <w:rPr>
          <w:color w:val="222222"/>
        </w:rPr>
      </w:pPr>
      <w:r w:rsidRPr="001B47A3">
        <w:rPr>
          <w:color w:val="222222"/>
        </w:rPr>
        <w:t>Zlepš</w:t>
      </w:r>
      <w:r w:rsidR="006D5A06">
        <w:rPr>
          <w:color w:val="222222"/>
        </w:rPr>
        <w:t>enie vzťahov v</w:t>
      </w:r>
      <w:r w:rsidR="008344CD">
        <w:rPr>
          <w:color w:val="222222"/>
        </w:rPr>
        <w:t> </w:t>
      </w:r>
      <w:r w:rsidR="006D5A06">
        <w:rPr>
          <w:color w:val="222222"/>
        </w:rPr>
        <w:t>rodine</w:t>
      </w:r>
      <w:r w:rsidR="008344CD">
        <w:rPr>
          <w:color w:val="222222"/>
        </w:rPr>
        <w:t>, uvoľnenie napätia</w:t>
      </w:r>
    </w:p>
    <w:p w:rsidR="008344CD" w:rsidRDefault="006E414D" w:rsidP="008344CD">
      <w:pPr>
        <w:pStyle w:val="Odstavecseseznamem"/>
        <w:numPr>
          <w:ilvl w:val="0"/>
          <w:numId w:val="2"/>
        </w:numPr>
        <w:shd w:val="clear" w:color="auto" w:fill="FFFFFF"/>
        <w:spacing w:line="276" w:lineRule="auto"/>
        <w:ind w:left="0"/>
        <w:jc w:val="both"/>
        <w:rPr>
          <w:color w:val="222222"/>
        </w:rPr>
      </w:pPr>
      <w:r w:rsidRPr="001B47A3">
        <w:rPr>
          <w:color w:val="222222"/>
        </w:rPr>
        <w:t>Lepši</w:t>
      </w:r>
      <w:r w:rsidR="006D5A06">
        <w:rPr>
          <w:color w:val="222222"/>
        </w:rPr>
        <w:t xml:space="preserve">e porozumenie problému ohrozujúcemu dieťa </w:t>
      </w:r>
      <w:r w:rsidRPr="001B47A3">
        <w:rPr>
          <w:color w:val="222222"/>
        </w:rPr>
        <w:t xml:space="preserve">a jeho súvislostiam </w:t>
      </w:r>
    </w:p>
    <w:p w:rsidR="008344CD" w:rsidRDefault="008344CD" w:rsidP="008344CD">
      <w:pPr>
        <w:pStyle w:val="Odstavecseseznamem"/>
        <w:numPr>
          <w:ilvl w:val="0"/>
          <w:numId w:val="2"/>
        </w:numPr>
        <w:shd w:val="clear" w:color="auto" w:fill="FFFFFF"/>
        <w:spacing w:line="276" w:lineRule="auto"/>
        <w:ind w:left="0"/>
        <w:jc w:val="both"/>
        <w:rPr>
          <w:color w:val="222222"/>
        </w:rPr>
      </w:pPr>
      <w:r w:rsidRPr="008344CD">
        <w:rPr>
          <w:color w:val="222222"/>
        </w:rPr>
        <w:t xml:space="preserve">Jasnejšia predstava o nasledovných krokoch riešenia situácie dieťaťa </w:t>
      </w:r>
    </w:p>
    <w:p w:rsidR="008344CD" w:rsidRPr="008344CD" w:rsidRDefault="008344CD" w:rsidP="008344CD">
      <w:pPr>
        <w:pStyle w:val="Odstavecseseznamem"/>
        <w:numPr>
          <w:ilvl w:val="0"/>
          <w:numId w:val="2"/>
        </w:numPr>
        <w:shd w:val="clear" w:color="auto" w:fill="FFFFFF"/>
        <w:spacing w:line="276" w:lineRule="auto"/>
        <w:ind w:left="0"/>
        <w:jc w:val="both"/>
        <w:rPr>
          <w:color w:val="222222"/>
        </w:rPr>
      </w:pPr>
      <w:r>
        <w:rPr>
          <w:color w:val="222222"/>
        </w:rPr>
        <w:t>Komplexné riešenie situácie v rodine</w:t>
      </w:r>
    </w:p>
    <w:p w:rsidR="006E414D" w:rsidRPr="001B47A3" w:rsidRDefault="006E414D" w:rsidP="00E71F18">
      <w:pPr>
        <w:pStyle w:val="Odstavecseseznamem"/>
        <w:numPr>
          <w:ilvl w:val="0"/>
          <w:numId w:val="2"/>
        </w:numPr>
        <w:shd w:val="clear" w:color="auto" w:fill="FFFFFF"/>
        <w:spacing w:line="276" w:lineRule="auto"/>
        <w:ind w:left="0"/>
        <w:jc w:val="both"/>
        <w:rPr>
          <w:color w:val="222222"/>
        </w:rPr>
      </w:pPr>
      <w:r w:rsidRPr="001B47A3">
        <w:rPr>
          <w:color w:val="222222"/>
        </w:rPr>
        <w:t>Zaangažovanie</w:t>
      </w:r>
      <w:r w:rsidR="000F6F1F">
        <w:rPr>
          <w:color w:val="222222"/>
        </w:rPr>
        <w:t xml:space="preserve">, iniciovanie </w:t>
      </w:r>
      <w:r w:rsidRPr="001B47A3">
        <w:rPr>
          <w:color w:val="222222"/>
        </w:rPr>
        <w:t xml:space="preserve">širokej </w:t>
      </w:r>
      <w:r w:rsidR="000F6F1F">
        <w:rPr>
          <w:color w:val="222222"/>
        </w:rPr>
        <w:t>podpornej siete r</w:t>
      </w:r>
      <w:r w:rsidRPr="001B47A3">
        <w:rPr>
          <w:color w:val="222222"/>
        </w:rPr>
        <w:t xml:space="preserve">odiny </w:t>
      </w:r>
    </w:p>
    <w:p w:rsidR="008344CD" w:rsidRPr="008344CD" w:rsidRDefault="006E414D" w:rsidP="008344CD">
      <w:pPr>
        <w:pStyle w:val="Odstavecseseznamem"/>
        <w:numPr>
          <w:ilvl w:val="0"/>
          <w:numId w:val="2"/>
        </w:numPr>
        <w:shd w:val="clear" w:color="auto" w:fill="FFFFFF"/>
        <w:spacing w:line="276" w:lineRule="auto"/>
        <w:ind w:left="0"/>
        <w:jc w:val="both"/>
        <w:rPr>
          <w:color w:val="222222"/>
        </w:rPr>
      </w:pPr>
      <w:r w:rsidRPr="001B47A3">
        <w:rPr>
          <w:color w:val="222222"/>
        </w:rPr>
        <w:lastRenderedPageBreak/>
        <w:t xml:space="preserve">Znovu napojenie sa na predošlé podporné vzťahy alebo vytvorenie nových </w:t>
      </w:r>
    </w:p>
    <w:p w:rsidR="006E414D" w:rsidRDefault="006E414D" w:rsidP="00E71F18">
      <w:pPr>
        <w:pStyle w:val="Odstavecseseznamem"/>
        <w:numPr>
          <w:ilvl w:val="0"/>
          <w:numId w:val="2"/>
        </w:numPr>
        <w:shd w:val="clear" w:color="auto" w:fill="FFFFFF"/>
        <w:spacing w:line="276" w:lineRule="auto"/>
        <w:ind w:left="0"/>
        <w:jc w:val="both"/>
        <w:rPr>
          <w:color w:val="222222"/>
        </w:rPr>
      </w:pPr>
      <w:r w:rsidRPr="001B47A3">
        <w:rPr>
          <w:color w:val="222222"/>
        </w:rPr>
        <w:t xml:space="preserve">Potvrdenie </w:t>
      </w:r>
      <w:proofErr w:type="spellStart"/>
      <w:r w:rsidRPr="001B47A3">
        <w:rPr>
          <w:color w:val="222222"/>
        </w:rPr>
        <w:t>sebahodnoty</w:t>
      </w:r>
      <w:proofErr w:type="spellEnd"/>
      <w:r w:rsidRPr="001B47A3">
        <w:rPr>
          <w:color w:val="222222"/>
        </w:rPr>
        <w:t xml:space="preserve"> členov rodiny</w:t>
      </w:r>
    </w:p>
    <w:p w:rsidR="006D5A06" w:rsidRDefault="006D5A06" w:rsidP="00E71F18">
      <w:pPr>
        <w:pStyle w:val="Odstavecseseznamem"/>
        <w:numPr>
          <w:ilvl w:val="0"/>
          <w:numId w:val="2"/>
        </w:numPr>
        <w:shd w:val="clear" w:color="auto" w:fill="FFFFFF"/>
        <w:spacing w:line="276" w:lineRule="auto"/>
        <w:ind w:left="0"/>
        <w:jc w:val="both"/>
        <w:rPr>
          <w:color w:val="222222"/>
        </w:rPr>
      </w:pPr>
      <w:r>
        <w:rPr>
          <w:color w:val="222222"/>
        </w:rPr>
        <w:t>Potvrdenie spolupatričnosti členov rodiny k širšiemu rodinnému systému</w:t>
      </w:r>
    </w:p>
    <w:p w:rsidR="000F6F1F" w:rsidRPr="001B47A3" w:rsidRDefault="000F6F1F" w:rsidP="000F6F1F">
      <w:pPr>
        <w:pStyle w:val="Odstavecseseznamem"/>
        <w:numPr>
          <w:ilvl w:val="0"/>
          <w:numId w:val="2"/>
        </w:numPr>
        <w:shd w:val="clear" w:color="auto" w:fill="FFFFFF"/>
        <w:spacing w:line="276" w:lineRule="auto"/>
        <w:ind w:left="0"/>
        <w:jc w:val="both"/>
        <w:rPr>
          <w:color w:val="222222"/>
        </w:rPr>
      </w:pPr>
      <w:r w:rsidRPr="001B47A3">
        <w:rPr>
          <w:color w:val="222222"/>
        </w:rPr>
        <w:t>Možnosť aktívne vstupovať do plánovania pre dieťa a rodinu</w:t>
      </w:r>
    </w:p>
    <w:p w:rsidR="000F6F1F" w:rsidRPr="001B47A3" w:rsidRDefault="000F6F1F" w:rsidP="000F6F1F">
      <w:pPr>
        <w:pStyle w:val="Odstavecseseznamem"/>
        <w:numPr>
          <w:ilvl w:val="0"/>
          <w:numId w:val="2"/>
        </w:numPr>
        <w:shd w:val="clear" w:color="auto" w:fill="FFFFFF"/>
        <w:spacing w:line="276" w:lineRule="auto"/>
        <w:ind w:left="0"/>
        <w:jc w:val="both"/>
        <w:rPr>
          <w:i/>
          <w:color w:val="222222"/>
        </w:rPr>
      </w:pPr>
      <w:r w:rsidRPr="001B47A3">
        <w:rPr>
          <w:color w:val="222222"/>
        </w:rPr>
        <w:t>Možnosť pomenovať svoje emócie, pocity, obavy, nádeje</w:t>
      </w:r>
    </w:p>
    <w:p w:rsidR="000F6F1F" w:rsidRPr="000F6F1F" w:rsidRDefault="000F6F1F" w:rsidP="000F6F1F">
      <w:pPr>
        <w:pStyle w:val="Odstavecseseznamem"/>
        <w:numPr>
          <w:ilvl w:val="0"/>
          <w:numId w:val="2"/>
        </w:numPr>
        <w:shd w:val="clear" w:color="auto" w:fill="FFFFFF"/>
        <w:spacing w:line="276" w:lineRule="auto"/>
        <w:ind w:left="0"/>
        <w:jc w:val="both"/>
        <w:rPr>
          <w:i/>
          <w:color w:val="222222"/>
        </w:rPr>
      </w:pPr>
      <w:r w:rsidRPr="001B47A3">
        <w:rPr>
          <w:color w:val="222222"/>
        </w:rPr>
        <w:t>„Pomenované veci prestávajú mať deštruktívnu silu“</w:t>
      </w:r>
    </w:p>
    <w:p w:rsidR="006E414D" w:rsidRPr="001B47A3" w:rsidRDefault="006E414D" w:rsidP="00E71F18">
      <w:pPr>
        <w:pStyle w:val="Odstavecseseznamem"/>
        <w:numPr>
          <w:ilvl w:val="0"/>
          <w:numId w:val="2"/>
        </w:numPr>
        <w:shd w:val="clear" w:color="auto" w:fill="FFFFFF"/>
        <w:spacing w:line="276" w:lineRule="auto"/>
        <w:ind w:left="0"/>
        <w:jc w:val="both"/>
        <w:rPr>
          <w:i/>
          <w:color w:val="222222"/>
        </w:rPr>
      </w:pPr>
      <w:r w:rsidRPr="001B47A3">
        <w:rPr>
          <w:color w:val="222222"/>
        </w:rPr>
        <w:t>Potvrdenie rodičovskej role  v živote svojich detí</w:t>
      </w:r>
    </w:p>
    <w:p w:rsidR="006E414D" w:rsidRDefault="006E414D" w:rsidP="00E71F18">
      <w:pPr>
        <w:pStyle w:val="Odstavecseseznamem"/>
        <w:numPr>
          <w:ilvl w:val="0"/>
          <w:numId w:val="2"/>
        </w:numPr>
        <w:shd w:val="clear" w:color="auto" w:fill="FFFFFF"/>
        <w:spacing w:line="276" w:lineRule="auto"/>
        <w:ind w:left="0"/>
        <w:jc w:val="both"/>
        <w:rPr>
          <w:color w:val="222222"/>
        </w:rPr>
      </w:pPr>
      <w:r w:rsidRPr="001B47A3">
        <w:rPr>
          <w:color w:val="222222"/>
        </w:rPr>
        <w:t>Porozumenie  rodiny potrebám svojho dieťaťa</w:t>
      </w:r>
    </w:p>
    <w:p w:rsidR="008344CD" w:rsidRPr="008344CD" w:rsidRDefault="000F6F1F" w:rsidP="00D918DE">
      <w:pPr>
        <w:pStyle w:val="Odstavecseseznamem"/>
        <w:numPr>
          <w:ilvl w:val="0"/>
          <w:numId w:val="2"/>
        </w:numPr>
        <w:shd w:val="clear" w:color="auto" w:fill="FFFFFF"/>
        <w:spacing w:line="276" w:lineRule="auto"/>
        <w:ind w:left="0"/>
        <w:jc w:val="both"/>
        <w:rPr>
          <w:i/>
          <w:color w:val="222222"/>
        </w:rPr>
      </w:pPr>
      <w:r w:rsidRPr="008344CD">
        <w:rPr>
          <w:color w:val="222222"/>
        </w:rPr>
        <w:t xml:space="preserve">Prítomnosť dieťaťa </w:t>
      </w:r>
      <w:r w:rsidR="008344CD" w:rsidRPr="008344CD">
        <w:rPr>
          <w:color w:val="222222"/>
        </w:rPr>
        <w:t>na rozhodovaní, zaistenie veku primeraného porozumenia</w:t>
      </w:r>
      <w:r w:rsidRPr="008344CD">
        <w:rPr>
          <w:color w:val="222222"/>
        </w:rPr>
        <w:t xml:space="preserve"> </w:t>
      </w:r>
    </w:p>
    <w:p w:rsidR="000F6F1F" w:rsidRPr="008344CD" w:rsidRDefault="006E414D" w:rsidP="00D918DE">
      <w:pPr>
        <w:pStyle w:val="Odstavecseseznamem"/>
        <w:numPr>
          <w:ilvl w:val="0"/>
          <w:numId w:val="2"/>
        </w:numPr>
        <w:shd w:val="clear" w:color="auto" w:fill="FFFFFF"/>
        <w:spacing w:line="276" w:lineRule="auto"/>
        <w:ind w:left="0"/>
        <w:jc w:val="both"/>
        <w:rPr>
          <w:i/>
          <w:color w:val="222222"/>
        </w:rPr>
      </w:pPr>
      <w:r w:rsidRPr="008344CD">
        <w:rPr>
          <w:color w:val="222222"/>
        </w:rPr>
        <w:t>Dieťa pozná svoje korene, vie, kam patrí</w:t>
      </w:r>
      <w:r w:rsidR="000F6F1F" w:rsidRPr="008344CD">
        <w:rPr>
          <w:color w:val="222222"/>
        </w:rPr>
        <w:t xml:space="preserve"> </w:t>
      </w:r>
    </w:p>
    <w:p w:rsidR="000F6F1F" w:rsidRPr="001B47A3" w:rsidRDefault="000F6F1F" w:rsidP="000F6F1F">
      <w:pPr>
        <w:pStyle w:val="Odstavecseseznamem"/>
        <w:numPr>
          <w:ilvl w:val="0"/>
          <w:numId w:val="2"/>
        </w:numPr>
        <w:shd w:val="clear" w:color="auto" w:fill="FFFFFF"/>
        <w:spacing w:line="276" w:lineRule="auto"/>
        <w:ind w:left="0"/>
        <w:jc w:val="both"/>
        <w:rPr>
          <w:i/>
          <w:color w:val="222222"/>
        </w:rPr>
      </w:pPr>
      <w:r w:rsidRPr="001B47A3">
        <w:rPr>
          <w:color w:val="222222"/>
        </w:rPr>
        <w:t xml:space="preserve">Zvýšenie dôvery voči profesionálom </w:t>
      </w:r>
    </w:p>
    <w:p w:rsidR="006E414D" w:rsidRDefault="000F6F1F" w:rsidP="008344CD">
      <w:pPr>
        <w:pStyle w:val="Odstavecseseznamem"/>
        <w:numPr>
          <w:ilvl w:val="0"/>
          <w:numId w:val="2"/>
        </w:numPr>
        <w:shd w:val="clear" w:color="auto" w:fill="FFFFFF"/>
        <w:spacing w:line="276" w:lineRule="auto"/>
        <w:ind w:left="0"/>
        <w:jc w:val="both"/>
        <w:rPr>
          <w:color w:val="222222"/>
        </w:rPr>
      </w:pPr>
      <w:r w:rsidRPr="001B47A3">
        <w:rPr>
          <w:color w:val="222222"/>
        </w:rPr>
        <w:t xml:space="preserve">Pocit akceptácie, prijatia rodiny </w:t>
      </w:r>
      <w:r>
        <w:rPr>
          <w:color w:val="222222"/>
        </w:rPr>
        <w:t xml:space="preserve">zo strany jednotlivých subjektov systému </w:t>
      </w:r>
      <w:r w:rsidR="008344CD">
        <w:rPr>
          <w:color w:val="222222"/>
        </w:rPr>
        <w:t>aj s jej špecifikami</w:t>
      </w:r>
    </w:p>
    <w:p w:rsidR="00491CC6" w:rsidRDefault="00491CC6" w:rsidP="00491CC6">
      <w:pPr>
        <w:shd w:val="clear" w:color="auto" w:fill="FFFFFF"/>
        <w:spacing w:line="276" w:lineRule="auto"/>
        <w:rPr>
          <w:color w:val="222222"/>
        </w:rPr>
      </w:pPr>
    </w:p>
    <w:p w:rsidR="00491CC6" w:rsidRPr="001B47A3" w:rsidRDefault="00491CC6" w:rsidP="00491CC6">
      <w:pPr>
        <w:pStyle w:val="Odstavecseseznamem"/>
        <w:shd w:val="clear" w:color="auto" w:fill="FFFFFF"/>
        <w:spacing w:line="276" w:lineRule="auto"/>
        <w:ind w:left="0"/>
        <w:jc w:val="both"/>
        <w:rPr>
          <w:color w:val="222222"/>
        </w:rPr>
      </w:pPr>
    </w:p>
    <w:p w:rsidR="00491CC6" w:rsidRPr="001B47A3" w:rsidRDefault="00491CC6" w:rsidP="00491CC6">
      <w:pPr>
        <w:shd w:val="clear" w:color="auto" w:fill="FFFFFF"/>
        <w:spacing w:line="360" w:lineRule="auto"/>
        <w:rPr>
          <w:rFonts w:eastAsia="Times New Roman" w:cs="Times New Roman"/>
          <w:b/>
          <w:bCs/>
          <w:color w:val="222222"/>
          <w:szCs w:val="24"/>
          <w:lang w:eastAsia="sk-SK"/>
        </w:rPr>
      </w:pPr>
      <w:r w:rsidRPr="001B47A3">
        <w:rPr>
          <w:rFonts w:eastAsia="Times New Roman" w:cs="Times New Roman"/>
          <w:b/>
          <w:bCs/>
          <w:color w:val="222222"/>
          <w:szCs w:val="24"/>
          <w:lang w:eastAsia="sk-SK"/>
        </w:rPr>
        <w:t>Rizikové faktory,</w:t>
      </w:r>
      <w:r w:rsidRPr="001B47A3">
        <w:rPr>
          <w:rFonts w:eastAsia="Times New Roman" w:cs="Times New Roman"/>
          <w:bCs/>
          <w:color w:val="222222"/>
          <w:szCs w:val="24"/>
          <w:lang w:eastAsia="sk-SK"/>
        </w:rPr>
        <w:t xml:space="preserve"> ktoré môžu prínos SRK  podľa vyjadrení členov rodiny a iných blízkych osôb dieťaťa ohroziť:</w:t>
      </w:r>
    </w:p>
    <w:p w:rsidR="00491CC6" w:rsidRPr="001B47A3" w:rsidRDefault="00491CC6" w:rsidP="00491CC6">
      <w:pPr>
        <w:pStyle w:val="Odstavecseseznamem"/>
        <w:numPr>
          <w:ilvl w:val="0"/>
          <w:numId w:val="2"/>
        </w:numPr>
        <w:shd w:val="clear" w:color="auto" w:fill="FFFFFF"/>
        <w:spacing w:line="360" w:lineRule="auto"/>
        <w:ind w:left="0"/>
        <w:jc w:val="both"/>
        <w:rPr>
          <w:b/>
          <w:bCs/>
          <w:color w:val="222222"/>
        </w:rPr>
      </w:pPr>
      <w:r w:rsidRPr="001B47A3">
        <w:rPr>
          <w:bCs/>
          <w:color w:val="222222"/>
        </w:rPr>
        <w:t>Neakceptujúci postoj k rodine zo strany profesionálov</w:t>
      </w:r>
    </w:p>
    <w:p w:rsidR="00491CC6" w:rsidRPr="001B47A3" w:rsidRDefault="00491CC6" w:rsidP="00491CC6">
      <w:pPr>
        <w:pStyle w:val="Odstavecseseznamem"/>
        <w:numPr>
          <w:ilvl w:val="0"/>
          <w:numId w:val="2"/>
        </w:numPr>
        <w:shd w:val="clear" w:color="auto" w:fill="FFFFFF"/>
        <w:spacing w:line="360" w:lineRule="auto"/>
        <w:ind w:left="0"/>
        <w:jc w:val="both"/>
        <w:rPr>
          <w:bCs/>
          <w:color w:val="222222"/>
        </w:rPr>
      </w:pPr>
      <w:r w:rsidRPr="001B47A3">
        <w:rPr>
          <w:bCs/>
          <w:color w:val="222222"/>
        </w:rPr>
        <w:t>Hodnotiaci, znevažujúci, či odmietavý prístup k rodine dieťaťa</w:t>
      </w:r>
    </w:p>
    <w:p w:rsidR="00491CC6" w:rsidRPr="001B47A3" w:rsidRDefault="00491CC6" w:rsidP="00491CC6">
      <w:pPr>
        <w:pStyle w:val="Odstavecseseznamem"/>
        <w:numPr>
          <w:ilvl w:val="0"/>
          <w:numId w:val="2"/>
        </w:numPr>
        <w:shd w:val="clear" w:color="auto" w:fill="FFFFFF"/>
        <w:spacing w:line="360" w:lineRule="auto"/>
        <w:ind w:left="0"/>
        <w:jc w:val="both"/>
        <w:rPr>
          <w:bCs/>
          <w:color w:val="222222"/>
        </w:rPr>
      </w:pPr>
      <w:r w:rsidRPr="001B47A3">
        <w:rPr>
          <w:bCs/>
          <w:color w:val="222222"/>
        </w:rPr>
        <w:t>Nepripravený  kontakt dieťaťa s rodinou po dlhodobom prerušení</w:t>
      </w:r>
    </w:p>
    <w:p w:rsidR="00491CC6" w:rsidRPr="001B47A3" w:rsidRDefault="00491CC6" w:rsidP="00491CC6">
      <w:pPr>
        <w:pStyle w:val="Odstavecseseznamem"/>
        <w:numPr>
          <w:ilvl w:val="0"/>
          <w:numId w:val="2"/>
        </w:numPr>
        <w:shd w:val="clear" w:color="auto" w:fill="FFFFFF"/>
        <w:spacing w:line="360" w:lineRule="auto"/>
        <w:ind w:left="0"/>
        <w:jc w:val="both"/>
        <w:rPr>
          <w:bCs/>
          <w:color w:val="222222"/>
        </w:rPr>
      </w:pPr>
      <w:r>
        <w:rPr>
          <w:bCs/>
          <w:color w:val="222222"/>
        </w:rPr>
        <w:t>Dlhodobé p</w:t>
      </w:r>
      <w:r w:rsidRPr="001B47A3">
        <w:rPr>
          <w:bCs/>
          <w:color w:val="222222"/>
        </w:rPr>
        <w:t>rerušenie kontinuity vzťahu medzi dieťaťom a jeho blízkymi osobami po vyňatí dieťaťa  z rodiny a umiestnení v inštitúcii, či náhradnej rodinnej starostlivosti</w:t>
      </w:r>
    </w:p>
    <w:p w:rsidR="00491CC6" w:rsidRDefault="00491CC6" w:rsidP="00491CC6">
      <w:pPr>
        <w:pStyle w:val="Odstavecseseznamem"/>
        <w:numPr>
          <w:ilvl w:val="0"/>
          <w:numId w:val="2"/>
        </w:numPr>
        <w:shd w:val="clear" w:color="auto" w:fill="FFFFFF"/>
        <w:spacing w:line="360" w:lineRule="auto"/>
        <w:ind w:left="0"/>
        <w:jc w:val="both"/>
        <w:rPr>
          <w:bCs/>
          <w:color w:val="222222"/>
        </w:rPr>
      </w:pPr>
      <w:r w:rsidRPr="001B47A3">
        <w:rPr>
          <w:bCs/>
          <w:color w:val="222222"/>
        </w:rPr>
        <w:t>Absencia prítomnosti širšej podpornej siete rodiny, prevaha profesionálov na stretnutí</w:t>
      </w:r>
    </w:p>
    <w:p w:rsidR="00491CC6" w:rsidRPr="008344CD" w:rsidRDefault="00491CC6" w:rsidP="00491CC6">
      <w:pPr>
        <w:pStyle w:val="Odstavecseseznamem"/>
        <w:numPr>
          <w:ilvl w:val="0"/>
          <w:numId w:val="2"/>
        </w:numPr>
        <w:shd w:val="clear" w:color="auto" w:fill="FFFFFF"/>
        <w:spacing w:line="360" w:lineRule="auto"/>
        <w:ind w:left="0"/>
        <w:jc w:val="both"/>
        <w:rPr>
          <w:bCs/>
          <w:color w:val="222222"/>
        </w:rPr>
      </w:pPr>
      <w:r w:rsidRPr="008344CD">
        <w:rPr>
          <w:color w:val="222222"/>
        </w:rPr>
        <w:t>Nepripravení účastníci stretnutia, tak zo strany rodi</w:t>
      </w:r>
      <w:r>
        <w:rPr>
          <w:color w:val="222222"/>
        </w:rPr>
        <w:t>ny, ako aj zo strany odborníkov</w:t>
      </w:r>
    </w:p>
    <w:p w:rsidR="00491CC6" w:rsidRPr="008344CD" w:rsidRDefault="00491CC6" w:rsidP="00491CC6">
      <w:pPr>
        <w:pStyle w:val="Odstavecseseznamem"/>
        <w:numPr>
          <w:ilvl w:val="0"/>
          <w:numId w:val="2"/>
        </w:numPr>
        <w:shd w:val="clear" w:color="auto" w:fill="FFFFFF"/>
        <w:spacing w:line="360" w:lineRule="auto"/>
        <w:ind w:left="0"/>
        <w:jc w:val="both"/>
        <w:rPr>
          <w:bCs/>
          <w:color w:val="222222"/>
        </w:rPr>
      </w:pPr>
      <w:r w:rsidRPr="008344CD">
        <w:rPr>
          <w:color w:val="222222"/>
        </w:rPr>
        <w:t>Nepripravená ponuka dostupných podporných služieb pre rodinu, ktoré vyplynuli ako potreba rodiny z ich plánov</w:t>
      </w:r>
    </w:p>
    <w:p w:rsidR="00491CC6" w:rsidRPr="008344CD" w:rsidRDefault="00491CC6" w:rsidP="00491CC6">
      <w:pPr>
        <w:pStyle w:val="Odstavecseseznamem"/>
        <w:numPr>
          <w:ilvl w:val="0"/>
          <w:numId w:val="2"/>
        </w:numPr>
        <w:shd w:val="clear" w:color="auto" w:fill="FFFFFF"/>
        <w:spacing w:line="360" w:lineRule="auto"/>
        <w:ind w:left="0"/>
        <w:jc w:val="both"/>
        <w:rPr>
          <w:bCs/>
          <w:color w:val="222222"/>
        </w:rPr>
      </w:pPr>
      <w:r w:rsidRPr="008344CD">
        <w:rPr>
          <w:color w:val="222222"/>
        </w:rPr>
        <w:t>Absencia privátneho času pre rodinu</w:t>
      </w:r>
    </w:p>
    <w:p w:rsidR="00491CC6" w:rsidRPr="008344CD" w:rsidRDefault="00491CC6" w:rsidP="00491CC6">
      <w:pPr>
        <w:pStyle w:val="Odstavecseseznamem"/>
        <w:numPr>
          <w:ilvl w:val="0"/>
          <w:numId w:val="2"/>
        </w:numPr>
        <w:shd w:val="clear" w:color="auto" w:fill="FFFFFF"/>
        <w:spacing w:line="360" w:lineRule="auto"/>
        <w:ind w:left="0"/>
        <w:jc w:val="both"/>
        <w:rPr>
          <w:bCs/>
          <w:color w:val="222222"/>
        </w:rPr>
      </w:pPr>
      <w:r w:rsidRPr="008344CD">
        <w:rPr>
          <w:color w:val="222222"/>
        </w:rPr>
        <w:t xml:space="preserve"> Vylúčenie dieťaťa z procesu, pokiaľ k tomu nie sú opodstatnené dôvody </w:t>
      </w:r>
    </w:p>
    <w:p w:rsidR="00491CC6" w:rsidRPr="00491CC6" w:rsidRDefault="00491CC6" w:rsidP="00491CC6">
      <w:pPr>
        <w:shd w:val="clear" w:color="auto" w:fill="FFFFFF"/>
        <w:spacing w:line="276" w:lineRule="auto"/>
        <w:rPr>
          <w:color w:val="222222"/>
        </w:rPr>
      </w:pPr>
    </w:p>
    <w:p w:rsidR="00F41F90" w:rsidRDefault="00F41F90" w:rsidP="00F41F90">
      <w:pPr>
        <w:shd w:val="clear" w:color="auto" w:fill="FFFFFF"/>
        <w:spacing w:line="276" w:lineRule="auto"/>
        <w:rPr>
          <w:color w:val="222222"/>
        </w:rPr>
      </w:pPr>
    </w:p>
    <w:p w:rsidR="00F41F90" w:rsidRPr="001B47A3" w:rsidRDefault="00491CC6" w:rsidP="00491CC6">
      <w:pPr>
        <w:pStyle w:val="Odstavecseseznamem"/>
        <w:spacing w:line="360" w:lineRule="auto"/>
        <w:ind w:left="0"/>
        <w:jc w:val="both"/>
        <w:rPr>
          <w:b/>
        </w:rPr>
      </w:pPr>
      <w:r>
        <w:rPr>
          <w:b/>
        </w:rPr>
        <w:t>Prínosy a ťažkosti v procese implementácie SRK vnímané</w:t>
      </w:r>
      <w:r w:rsidR="00F41F90">
        <w:rPr>
          <w:b/>
        </w:rPr>
        <w:t xml:space="preserve"> profesionálmi:</w:t>
      </w:r>
    </w:p>
    <w:p w:rsidR="00F41F90" w:rsidRPr="00F41F90" w:rsidRDefault="00F41F90" w:rsidP="00491CC6">
      <w:pPr>
        <w:pStyle w:val="Odstavecseseznamem"/>
        <w:spacing w:line="360" w:lineRule="auto"/>
        <w:ind w:left="0"/>
        <w:jc w:val="both"/>
        <w:rPr>
          <w:rFonts w:eastAsia="Calibri"/>
        </w:rPr>
      </w:pPr>
      <w:r w:rsidRPr="001B47A3">
        <w:rPr>
          <w:rFonts w:eastAsia="Calibri"/>
        </w:rPr>
        <w:t>Výskum z hodnotenia respondentmi – profesionálmi pomáhajúcich profesi</w:t>
      </w:r>
      <w:r>
        <w:rPr>
          <w:rFonts w:eastAsia="Calibri"/>
        </w:rPr>
        <w:t>i preukázal, že v procese SRK je</w:t>
      </w:r>
      <w:r w:rsidRPr="00F41F90">
        <w:rPr>
          <w:rFonts w:eastAsia="Calibri"/>
        </w:rPr>
        <w:t xml:space="preserve"> mobilizované veľké množstvo energie, </w:t>
      </w:r>
      <w:r>
        <w:rPr>
          <w:rFonts w:eastAsia="Calibri"/>
        </w:rPr>
        <w:t xml:space="preserve">a SRK sprostredkúva množstvo </w:t>
      </w:r>
      <w:r w:rsidRPr="00F41F90">
        <w:rPr>
          <w:rFonts w:eastAsia="Calibri"/>
        </w:rPr>
        <w:t>posi</w:t>
      </w:r>
      <w:r>
        <w:rPr>
          <w:rFonts w:eastAsia="Calibri"/>
        </w:rPr>
        <w:t xml:space="preserve">lnenia a konkrétnych </w:t>
      </w:r>
      <w:r w:rsidRPr="00F41F90">
        <w:rPr>
          <w:rFonts w:eastAsia="Calibri"/>
        </w:rPr>
        <w:t>benefitov tak pre rodinu ako aj pre profesionálov</w:t>
      </w:r>
      <w:r>
        <w:rPr>
          <w:rFonts w:eastAsia="Calibri"/>
        </w:rPr>
        <w:t>,</w:t>
      </w:r>
      <w:r w:rsidRPr="00F41F90">
        <w:rPr>
          <w:rFonts w:eastAsia="Calibri"/>
        </w:rPr>
        <w:t xml:space="preserve"> najmä pre sociálnych pracovníkov SPOD a</w:t>
      </w:r>
      <w:r>
        <w:rPr>
          <w:rFonts w:eastAsia="Calibri"/>
        </w:rPr>
        <w:t> </w:t>
      </w:r>
      <w:r w:rsidRPr="00F41F90">
        <w:rPr>
          <w:rFonts w:eastAsia="Calibri"/>
        </w:rPr>
        <w:t>SK</w:t>
      </w:r>
      <w:r>
        <w:rPr>
          <w:rFonts w:eastAsia="Calibri"/>
        </w:rPr>
        <w:t xml:space="preserve"> a pedagógov detí.</w:t>
      </w:r>
      <w:r w:rsidRPr="00F41F90">
        <w:rPr>
          <w:rFonts w:eastAsia="Calibri"/>
        </w:rPr>
        <w:t xml:space="preserve"> Mnohí sociálni pracovníci vyjadrili, že prostredníctvom spolupráce na SRK získali novú profesionálnu a hodnotovú orientáciu a chýbajúcu motiváciu pre svoju často rutinnú a štatistickú prácu s nepriaznivými výsledkami často veľmi  limitovaného procesu výkonu sociálnej práce. </w:t>
      </w:r>
    </w:p>
    <w:p w:rsidR="006E414D" w:rsidRDefault="00491CC6" w:rsidP="00491CC6">
      <w:pPr>
        <w:spacing w:line="360" w:lineRule="auto"/>
        <w:ind w:firstLine="709"/>
        <w:rPr>
          <w:rFonts w:eastAsia="Calibri" w:cs="Times New Roman"/>
          <w:szCs w:val="24"/>
        </w:rPr>
      </w:pPr>
      <w:r w:rsidRPr="003F1997">
        <w:rPr>
          <w:rFonts w:eastAsia="Calibri" w:cs="Times New Roman"/>
          <w:szCs w:val="24"/>
        </w:rPr>
        <w:lastRenderedPageBreak/>
        <w:t xml:space="preserve">Vnímané ťažkosti zo strany profesionálov sú spojené najčastejšie s nevytvorenými systémovými podmienkami a odlišnými hodnotovými prioritami a zabehnutými  </w:t>
      </w:r>
      <w:r>
        <w:rPr>
          <w:rFonts w:eastAsia="Calibri" w:cs="Times New Roman"/>
          <w:szCs w:val="24"/>
        </w:rPr>
        <w:t xml:space="preserve">stereotypmi v systéme SPOD </w:t>
      </w:r>
      <w:r w:rsidRPr="003F1997">
        <w:rPr>
          <w:rFonts w:eastAsia="Calibri" w:cs="Times New Roman"/>
          <w:szCs w:val="24"/>
        </w:rPr>
        <w:t>a v nevôli využívať tento spôsob práce podľa filozofie a princípov modelu v bežnej praxi ( personálne, finančné, materiálne zabezpečenie SRK, a potrebných podporných služieb pre rodinu, ktoré z plánov na SRK vzídu,  slabá podpora alternatívneho spôsobu práce modelu zo strany kompetentných, problematická otázka delenia moci – nadradenosť niektorých profesionálov, neexistujúca kultúra tímovej spolupráce, nekontrolované formálne výkony v sociálnej práci s rodinou, neefektívne stereotypné postupy v systéme).</w:t>
      </w:r>
    </w:p>
    <w:p w:rsidR="00491CC6" w:rsidRPr="00491CC6" w:rsidRDefault="00491CC6" w:rsidP="00491CC6">
      <w:pPr>
        <w:spacing w:line="360" w:lineRule="auto"/>
        <w:ind w:firstLine="709"/>
        <w:rPr>
          <w:rFonts w:eastAsia="Calibri" w:cs="Times New Roman"/>
          <w:szCs w:val="24"/>
        </w:rPr>
      </w:pPr>
    </w:p>
    <w:p w:rsidR="00491CC6" w:rsidRDefault="00491CC6" w:rsidP="00491CC6">
      <w:pPr>
        <w:shd w:val="clear" w:color="auto" w:fill="FFFFFF"/>
        <w:spacing w:before="100" w:beforeAutospacing="1" w:after="100" w:afterAutospacing="1" w:line="360" w:lineRule="auto"/>
        <w:ind w:firstLine="708"/>
        <w:contextualSpacing/>
        <w:rPr>
          <w:rFonts w:eastAsia="Times New Roman" w:cs="Times New Roman"/>
          <w:szCs w:val="24"/>
          <w:lang w:eastAsia="it-IT"/>
        </w:rPr>
      </w:pPr>
      <w:r>
        <w:rPr>
          <w:rFonts w:eastAsia="Times New Roman" w:cs="Times New Roman"/>
          <w:szCs w:val="24"/>
          <w:lang w:eastAsia="it-IT"/>
        </w:rPr>
        <w:t>Sociálni pracovníci systému SPOD a SK</w:t>
      </w:r>
      <w:r w:rsidRPr="008344CD">
        <w:rPr>
          <w:rFonts w:eastAsia="Times New Roman" w:cs="Times New Roman"/>
          <w:szCs w:val="24"/>
          <w:lang w:eastAsia="it-IT"/>
        </w:rPr>
        <w:t xml:space="preserve"> vo svojich odpovediach na otázky mapujúce ich </w:t>
      </w:r>
      <w:r w:rsidRPr="00491CC6">
        <w:rPr>
          <w:rFonts w:eastAsia="Times New Roman" w:cs="Times New Roman"/>
          <w:b/>
          <w:szCs w:val="24"/>
          <w:lang w:eastAsia="it-IT"/>
        </w:rPr>
        <w:t>záujem o SRK</w:t>
      </w:r>
      <w:r w:rsidRPr="008344CD">
        <w:rPr>
          <w:rFonts w:eastAsia="Times New Roman" w:cs="Times New Roman"/>
          <w:szCs w:val="24"/>
          <w:lang w:eastAsia="it-IT"/>
        </w:rPr>
        <w:t xml:space="preserve"> deklarovali, že sú veľmi otvorení jeho využitiu pri svojej práci s rodinou dieťaťa a vidia v ňom významný prínos.  Zároveň SP </w:t>
      </w:r>
      <w:proofErr w:type="spellStart"/>
      <w:r w:rsidRPr="008344CD">
        <w:rPr>
          <w:rFonts w:eastAsia="Times New Roman" w:cs="Times New Roman"/>
          <w:szCs w:val="24"/>
          <w:lang w:eastAsia="it-IT"/>
        </w:rPr>
        <w:t>DeD</w:t>
      </w:r>
      <w:proofErr w:type="spellEnd"/>
      <w:r w:rsidRPr="008344CD">
        <w:rPr>
          <w:rFonts w:eastAsia="Times New Roman" w:cs="Times New Roman"/>
          <w:szCs w:val="24"/>
          <w:lang w:eastAsia="it-IT"/>
        </w:rPr>
        <w:t xml:space="preserve"> komunikovali ako výzvu pre širšie využívanie SRK a PK a zaistenie finančných zdrojov na ich realizáciu. Využívanie  prípadových a rodinných konferencií je od roku 2014 výrazne podporované metodickým orgánom zariadení na výkon rozhodnut</w:t>
      </w:r>
      <w:r>
        <w:rPr>
          <w:rFonts w:eastAsia="Times New Roman" w:cs="Times New Roman"/>
          <w:szCs w:val="24"/>
          <w:lang w:eastAsia="it-IT"/>
        </w:rPr>
        <w:t>ia súdu a oddelení SPOD a SK – Ú</w:t>
      </w:r>
      <w:r w:rsidRPr="008344CD">
        <w:rPr>
          <w:rFonts w:eastAsia="Times New Roman" w:cs="Times New Roman"/>
          <w:szCs w:val="24"/>
          <w:lang w:eastAsia="it-IT"/>
        </w:rPr>
        <w:t>stredím práce, sociálnych vecí a</w:t>
      </w:r>
      <w:r>
        <w:rPr>
          <w:rFonts w:eastAsia="Times New Roman" w:cs="Times New Roman"/>
          <w:szCs w:val="24"/>
          <w:lang w:eastAsia="it-IT"/>
        </w:rPr>
        <w:t> </w:t>
      </w:r>
      <w:r w:rsidRPr="008344CD">
        <w:rPr>
          <w:rFonts w:eastAsia="Times New Roman" w:cs="Times New Roman"/>
          <w:szCs w:val="24"/>
          <w:lang w:eastAsia="it-IT"/>
        </w:rPr>
        <w:t>rodiny</w:t>
      </w:r>
      <w:r>
        <w:rPr>
          <w:rFonts w:eastAsia="Times New Roman" w:cs="Times New Roman"/>
          <w:szCs w:val="24"/>
          <w:lang w:eastAsia="it-IT"/>
        </w:rPr>
        <w:t xml:space="preserve"> SR</w:t>
      </w:r>
      <w:r w:rsidRPr="008344CD">
        <w:rPr>
          <w:rFonts w:eastAsia="Times New Roman" w:cs="Times New Roman"/>
          <w:szCs w:val="24"/>
          <w:lang w:eastAsia="it-IT"/>
        </w:rPr>
        <w:t>, pozornosť je však potrebné venovať  - tak ako pri procese implementácie SRK - dodržiavaniu základnýc</w:t>
      </w:r>
      <w:r>
        <w:rPr>
          <w:rFonts w:eastAsia="Times New Roman" w:cs="Times New Roman"/>
          <w:szCs w:val="24"/>
          <w:lang w:eastAsia="it-IT"/>
        </w:rPr>
        <w:t xml:space="preserve">h princípov vedenia prípadových a rodinných </w:t>
      </w:r>
      <w:r w:rsidRPr="008344CD">
        <w:rPr>
          <w:rFonts w:eastAsia="Times New Roman" w:cs="Times New Roman"/>
          <w:szCs w:val="24"/>
          <w:lang w:eastAsia="it-IT"/>
        </w:rPr>
        <w:t>konferencii, aby sa v tomto kľúčovom období ich rozvoja na Slovensku, zabezpečila  nevyhnutná kvalita  ich procesu.  Aby sa tak nestali pre rodinu potenciálnym ohrozením, ale efektívnou cestou riešenia a posilnenia.</w:t>
      </w:r>
    </w:p>
    <w:p w:rsidR="00491CC6" w:rsidRPr="00F41F90" w:rsidRDefault="00491CC6" w:rsidP="00491CC6">
      <w:pPr>
        <w:shd w:val="clear" w:color="auto" w:fill="FFFFFF"/>
        <w:spacing w:before="100" w:beforeAutospacing="1" w:after="100" w:afterAutospacing="1" w:line="360" w:lineRule="auto"/>
        <w:ind w:firstLine="708"/>
        <w:contextualSpacing/>
        <w:rPr>
          <w:rFonts w:eastAsia="Times New Roman" w:cs="Times New Roman"/>
          <w:szCs w:val="24"/>
          <w:lang w:eastAsia="it-IT"/>
        </w:rPr>
      </w:pPr>
      <w:r w:rsidRPr="008344CD">
        <w:rPr>
          <w:rFonts w:eastAsia="Times New Roman" w:cs="Times New Roman"/>
          <w:szCs w:val="24"/>
          <w:lang w:eastAsia="it-IT"/>
        </w:rPr>
        <w:t>V tomto smere chceme byť aj my, ako organi</w:t>
      </w:r>
      <w:r>
        <w:rPr>
          <w:rFonts w:eastAsia="Times New Roman" w:cs="Times New Roman"/>
          <w:szCs w:val="24"/>
          <w:lang w:eastAsia="it-IT"/>
        </w:rPr>
        <w:t xml:space="preserve">zácia implementujúca model FGC </w:t>
      </w:r>
      <w:r w:rsidRPr="008344CD">
        <w:rPr>
          <w:rFonts w:eastAsia="Times New Roman" w:cs="Times New Roman"/>
          <w:szCs w:val="24"/>
          <w:lang w:eastAsia="it-IT"/>
        </w:rPr>
        <w:t xml:space="preserve">Stretnutí rodinného kruhu, ktorá SRK  na Slovensko priniesla, a ktorá ich odborne zastrešuje, skutočne dôslední, v procese implementácie SRK  venujeme zvýšenú pozornosť práve presadzovaniu kľúčových princípov a zaisteniu kvality realizovaných SRK. Takisto dbáme na dôsledné dodržiavanie princípov nami realizovaných  prípadových konferencii (Stretnutí podporného kruhu ). Sú situácie, kedy je potrebné urobiť pre rodinu len PK, situácie, kedy je vhodné urobiť najprv SRK, neskôr PK, niekedy presne naopak, v niektorých situáciách už po SRK nie je potrebná žiadna ďalšia intervencia. Tak ako každá rodina a okolnosti v nej sú jedinečné, rovnako jedinečný je i proces spolupráce s ňou. Tu zohráva dôležitú úlohu pokora kľúčového profesionála v prípade rodiny, a ním iniciovaná tímová spolupráca, aby sa pre každú rodinu v jej osobitej situácii volili potrebné kroky zodpovedne a múdro.  </w:t>
      </w:r>
    </w:p>
    <w:p w:rsidR="006E414D" w:rsidRPr="001B47A3" w:rsidRDefault="006E414D" w:rsidP="00E71F18">
      <w:pPr>
        <w:spacing w:line="276" w:lineRule="auto"/>
        <w:rPr>
          <w:rFonts w:eastAsia="Calibri" w:cs="Times New Roman"/>
          <w:b/>
          <w:i/>
          <w:szCs w:val="24"/>
        </w:rPr>
      </w:pPr>
    </w:p>
    <w:p w:rsidR="006E414D" w:rsidRDefault="00EB2FA8" w:rsidP="00E71F18">
      <w:pPr>
        <w:spacing w:line="276" w:lineRule="auto"/>
        <w:rPr>
          <w:rFonts w:eastAsia="Calibri" w:cs="Times New Roman"/>
          <w:b/>
          <w:szCs w:val="24"/>
        </w:rPr>
      </w:pPr>
      <w:r>
        <w:rPr>
          <w:rFonts w:eastAsia="Calibri" w:cs="Times New Roman"/>
          <w:b/>
          <w:szCs w:val="24"/>
        </w:rPr>
        <w:t xml:space="preserve">PhDr. </w:t>
      </w:r>
      <w:r w:rsidRPr="00EB2FA8">
        <w:rPr>
          <w:rFonts w:eastAsia="Calibri" w:cs="Times New Roman"/>
          <w:b/>
          <w:szCs w:val="24"/>
        </w:rPr>
        <w:t xml:space="preserve">Monika </w:t>
      </w:r>
      <w:proofErr w:type="spellStart"/>
      <w:r w:rsidRPr="00EB2FA8">
        <w:rPr>
          <w:rFonts w:eastAsia="Calibri" w:cs="Times New Roman"/>
          <w:b/>
          <w:szCs w:val="24"/>
        </w:rPr>
        <w:t>Miklošková</w:t>
      </w:r>
      <w:proofErr w:type="spellEnd"/>
      <w:r>
        <w:rPr>
          <w:rFonts w:eastAsia="Calibri" w:cs="Times New Roman"/>
          <w:b/>
          <w:szCs w:val="24"/>
        </w:rPr>
        <w:t>, PhD.</w:t>
      </w:r>
    </w:p>
    <w:p w:rsidR="00EB2FA8" w:rsidRDefault="00EB2FA8" w:rsidP="00E71F18">
      <w:pPr>
        <w:spacing w:line="276" w:lineRule="auto"/>
        <w:rPr>
          <w:rFonts w:eastAsia="Calibri" w:cs="Times New Roman"/>
          <w:b/>
          <w:szCs w:val="24"/>
        </w:rPr>
      </w:pPr>
      <w:r>
        <w:rPr>
          <w:rFonts w:eastAsia="Calibri" w:cs="Times New Roman"/>
          <w:b/>
          <w:szCs w:val="24"/>
        </w:rPr>
        <w:t xml:space="preserve">Implementačný </w:t>
      </w:r>
      <w:r w:rsidR="001F2600">
        <w:rPr>
          <w:rFonts w:eastAsia="Calibri" w:cs="Times New Roman"/>
          <w:b/>
          <w:szCs w:val="24"/>
        </w:rPr>
        <w:t>tím FGC</w:t>
      </w:r>
      <w:r>
        <w:rPr>
          <w:rFonts w:eastAsia="Calibri" w:cs="Times New Roman"/>
          <w:b/>
          <w:szCs w:val="24"/>
        </w:rPr>
        <w:t>, Spoločnosť Úsmev ako dar, Slovensko</w:t>
      </w:r>
    </w:p>
    <w:p w:rsidR="00EB2FA8" w:rsidRDefault="00EB2FA8" w:rsidP="00E71F18">
      <w:pPr>
        <w:spacing w:line="276" w:lineRule="auto"/>
        <w:rPr>
          <w:rFonts w:eastAsia="Calibri" w:cs="Times New Roman"/>
          <w:b/>
          <w:szCs w:val="24"/>
        </w:rPr>
      </w:pPr>
    </w:p>
    <w:p w:rsidR="00EB2FA8" w:rsidRDefault="00EB2FA8" w:rsidP="00E71F18">
      <w:pPr>
        <w:spacing w:line="276" w:lineRule="auto"/>
        <w:rPr>
          <w:rFonts w:eastAsia="Calibri" w:cs="Times New Roman"/>
          <w:b/>
          <w:szCs w:val="24"/>
        </w:rPr>
      </w:pPr>
    </w:p>
    <w:p w:rsidR="00EB2FA8" w:rsidRPr="00EB2FA8" w:rsidRDefault="00EB2FA8" w:rsidP="00E71F18">
      <w:pPr>
        <w:spacing w:line="276" w:lineRule="auto"/>
        <w:rPr>
          <w:rFonts w:eastAsia="Calibri" w:cs="Times New Roman"/>
          <w:b/>
          <w:szCs w:val="24"/>
        </w:rPr>
      </w:pPr>
    </w:p>
    <w:sectPr w:rsidR="00EB2FA8" w:rsidRPr="00EB2FA8" w:rsidSect="00BB72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C25E5"/>
    <w:multiLevelType w:val="hybridMultilevel"/>
    <w:tmpl w:val="0FBE36E6"/>
    <w:lvl w:ilvl="0" w:tplc="322C4B02">
      <w:start w:val="3"/>
      <w:numFmt w:val="bullet"/>
      <w:lvlText w:val="-"/>
      <w:lvlJc w:val="left"/>
      <w:pPr>
        <w:ind w:left="644" w:hanging="360"/>
      </w:pPr>
      <w:rPr>
        <w:rFonts w:ascii="Calibri" w:eastAsia="Times New Roman"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14CB6E9F"/>
    <w:multiLevelType w:val="hybridMultilevel"/>
    <w:tmpl w:val="B69C0E26"/>
    <w:lvl w:ilvl="0" w:tplc="D7546D06">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E9A1904"/>
    <w:multiLevelType w:val="hybridMultilevel"/>
    <w:tmpl w:val="E872DF2C"/>
    <w:lvl w:ilvl="0" w:tplc="D7546D06">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5076512"/>
    <w:multiLevelType w:val="hybridMultilevel"/>
    <w:tmpl w:val="28662F38"/>
    <w:lvl w:ilvl="0" w:tplc="FAB45A28">
      <w:numFmt w:val="bullet"/>
      <w:lvlText w:val="-"/>
      <w:lvlJc w:val="left"/>
      <w:pPr>
        <w:ind w:left="360" w:hanging="360"/>
      </w:pPr>
      <w:rPr>
        <w:rFonts w:ascii="Times New Roman" w:eastAsia="Times New Roman" w:hAnsi="Times New Roman"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4E7B77A7"/>
    <w:multiLevelType w:val="hybridMultilevel"/>
    <w:tmpl w:val="49D86D92"/>
    <w:lvl w:ilvl="0" w:tplc="00CCE6A4">
      <w:start w:val="1"/>
      <w:numFmt w:val="decimal"/>
      <w:lvlText w:val="%1."/>
      <w:lvlJc w:val="left"/>
      <w:pPr>
        <w:tabs>
          <w:tab w:val="num" w:pos="720"/>
        </w:tabs>
        <w:ind w:left="720" w:hanging="360"/>
      </w:pPr>
    </w:lvl>
    <w:lvl w:ilvl="1" w:tplc="E7B6F6BE" w:tentative="1">
      <w:start w:val="1"/>
      <w:numFmt w:val="decimal"/>
      <w:lvlText w:val="%2."/>
      <w:lvlJc w:val="left"/>
      <w:pPr>
        <w:tabs>
          <w:tab w:val="num" w:pos="1440"/>
        </w:tabs>
        <w:ind w:left="1440" w:hanging="360"/>
      </w:pPr>
    </w:lvl>
    <w:lvl w:ilvl="2" w:tplc="9C40D04E" w:tentative="1">
      <w:start w:val="1"/>
      <w:numFmt w:val="decimal"/>
      <w:lvlText w:val="%3."/>
      <w:lvlJc w:val="left"/>
      <w:pPr>
        <w:tabs>
          <w:tab w:val="num" w:pos="2160"/>
        </w:tabs>
        <w:ind w:left="2160" w:hanging="360"/>
      </w:pPr>
    </w:lvl>
    <w:lvl w:ilvl="3" w:tplc="BD3A1204" w:tentative="1">
      <w:start w:val="1"/>
      <w:numFmt w:val="decimal"/>
      <w:lvlText w:val="%4."/>
      <w:lvlJc w:val="left"/>
      <w:pPr>
        <w:tabs>
          <w:tab w:val="num" w:pos="2880"/>
        </w:tabs>
        <w:ind w:left="2880" w:hanging="360"/>
      </w:pPr>
    </w:lvl>
    <w:lvl w:ilvl="4" w:tplc="5F2EF96A" w:tentative="1">
      <w:start w:val="1"/>
      <w:numFmt w:val="decimal"/>
      <w:lvlText w:val="%5."/>
      <w:lvlJc w:val="left"/>
      <w:pPr>
        <w:tabs>
          <w:tab w:val="num" w:pos="3600"/>
        </w:tabs>
        <w:ind w:left="3600" w:hanging="360"/>
      </w:pPr>
    </w:lvl>
    <w:lvl w:ilvl="5" w:tplc="EA78B850" w:tentative="1">
      <w:start w:val="1"/>
      <w:numFmt w:val="decimal"/>
      <w:lvlText w:val="%6."/>
      <w:lvlJc w:val="left"/>
      <w:pPr>
        <w:tabs>
          <w:tab w:val="num" w:pos="4320"/>
        </w:tabs>
        <w:ind w:left="4320" w:hanging="360"/>
      </w:pPr>
    </w:lvl>
    <w:lvl w:ilvl="6" w:tplc="83F84D80" w:tentative="1">
      <w:start w:val="1"/>
      <w:numFmt w:val="decimal"/>
      <w:lvlText w:val="%7."/>
      <w:lvlJc w:val="left"/>
      <w:pPr>
        <w:tabs>
          <w:tab w:val="num" w:pos="5040"/>
        </w:tabs>
        <w:ind w:left="5040" w:hanging="360"/>
      </w:pPr>
    </w:lvl>
    <w:lvl w:ilvl="7" w:tplc="B26E9650" w:tentative="1">
      <w:start w:val="1"/>
      <w:numFmt w:val="decimal"/>
      <w:lvlText w:val="%8."/>
      <w:lvlJc w:val="left"/>
      <w:pPr>
        <w:tabs>
          <w:tab w:val="num" w:pos="5760"/>
        </w:tabs>
        <w:ind w:left="5760" w:hanging="360"/>
      </w:pPr>
    </w:lvl>
    <w:lvl w:ilvl="8" w:tplc="E68053CA" w:tentative="1">
      <w:start w:val="1"/>
      <w:numFmt w:val="decimal"/>
      <w:lvlText w:val="%9."/>
      <w:lvlJc w:val="left"/>
      <w:pPr>
        <w:tabs>
          <w:tab w:val="num" w:pos="6480"/>
        </w:tabs>
        <w:ind w:left="6480" w:hanging="360"/>
      </w:pPr>
    </w:lvl>
  </w:abstractNum>
  <w:abstractNum w:abstractNumId="5" w15:restartNumberingAfterBreak="0">
    <w:nsid w:val="58296E24"/>
    <w:multiLevelType w:val="hybridMultilevel"/>
    <w:tmpl w:val="34FC2B10"/>
    <w:lvl w:ilvl="0" w:tplc="FFFFFFFF">
      <w:start w:val="2"/>
      <w:numFmt w:val="bullet"/>
      <w:lvlText w:val="-"/>
      <w:lvlJc w:val="left"/>
      <w:pPr>
        <w:tabs>
          <w:tab w:val="num" w:pos="720"/>
        </w:tabs>
        <w:ind w:left="720" w:hanging="360"/>
      </w:pPr>
      <w:rPr>
        <w:rFonts w:ascii="Times New Roman" w:eastAsia="Times New Roman" w:hAnsi="Times New Roman" w:cs="Times New Roman" w:hint="default"/>
        <w:i w:val="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9F0"/>
    <w:rsid w:val="0003086E"/>
    <w:rsid w:val="000358C3"/>
    <w:rsid w:val="000E07B0"/>
    <w:rsid w:val="000F5B98"/>
    <w:rsid w:val="000F6F1F"/>
    <w:rsid w:val="00174CA0"/>
    <w:rsid w:val="00193B9F"/>
    <w:rsid w:val="00197696"/>
    <w:rsid w:val="001B47A3"/>
    <w:rsid w:val="001C4053"/>
    <w:rsid w:val="001F1070"/>
    <w:rsid w:val="001F2600"/>
    <w:rsid w:val="0020525A"/>
    <w:rsid w:val="002876B0"/>
    <w:rsid w:val="00287B77"/>
    <w:rsid w:val="002909F7"/>
    <w:rsid w:val="002A1F3B"/>
    <w:rsid w:val="002C195F"/>
    <w:rsid w:val="002E05FA"/>
    <w:rsid w:val="002F7F44"/>
    <w:rsid w:val="00313D8A"/>
    <w:rsid w:val="00334946"/>
    <w:rsid w:val="003C413D"/>
    <w:rsid w:val="003C6E59"/>
    <w:rsid w:val="003F5E49"/>
    <w:rsid w:val="00445D84"/>
    <w:rsid w:val="00491CC6"/>
    <w:rsid w:val="004A10B4"/>
    <w:rsid w:val="004A2153"/>
    <w:rsid w:val="00660839"/>
    <w:rsid w:val="006B317D"/>
    <w:rsid w:val="006D5A06"/>
    <w:rsid w:val="006E414D"/>
    <w:rsid w:val="0072264F"/>
    <w:rsid w:val="007A50A8"/>
    <w:rsid w:val="007C2B2A"/>
    <w:rsid w:val="007F19F0"/>
    <w:rsid w:val="007F5FF9"/>
    <w:rsid w:val="00801CAD"/>
    <w:rsid w:val="00813635"/>
    <w:rsid w:val="00822F77"/>
    <w:rsid w:val="008344CD"/>
    <w:rsid w:val="0086404B"/>
    <w:rsid w:val="00865255"/>
    <w:rsid w:val="00867573"/>
    <w:rsid w:val="00870540"/>
    <w:rsid w:val="00876182"/>
    <w:rsid w:val="008E3571"/>
    <w:rsid w:val="00905165"/>
    <w:rsid w:val="00913823"/>
    <w:rsid w:val="00934791"/>
    <w:rsid w:val="00937D80"/>
    <w:rsid w:val="009800E4"/>
    <w:rsid w:val="009A1C06"/>
    <w:rsid w:val="009D0CD5"/>
    <w:rsid w:val="00A830E2"/>
    <w:rsid w:val="00AA7A2B"/>
    <w:rsid w:val="00AC1847"/>
    <w:rsid w:val="00B405C7"/>
    <w:rsid w:val="00B654FB"/>
    <w:rsid w:val="00BB7212"/>
    <w:rsid w:val="00BF4DF9"/>
    <w:rsid w:val="00C071F2"/>
    <w:rsid w:val="00C301DC"/>
    <w:rsid w:val="00C74674"/>
    <w:rsid w:val="00D133C3"/>
    <w:rsid w:val="00D25FD2"/>
    <w:rsid w:val="00D271C9"/>
    <w:rsid w:val="00D32FBE"/>
    <w:rsid w:val="00D40E54"/>
    <w:rsid w:val="00D90470"/>
    <w:rsid w:val="00DA0683"/>
    <w:rsid w:val="00DC1673"/>
    <w:rsid w:val="00DF36BF"/>
    <w:rsid w:val="00E26582"/>
    <w:rsid w:val="00E71F18"/>
    <w:rsid w:val="00E763B2"/>
    <w:rsid w:val="00EA10C0"/>
    <w:rsid w:val="00EB2FA8"/>
    <w:rsid w:val="00ED213B"/>
    <w:rsid w:val="00F41F90"/>
    <w:rsid w:val="00F47DEB"/>
    <w:rsid w:val="00F55204"/>
    <w:rsid w:val="00F75021"/>
    <w:rsid w:val="00FA299C"/>
    <w:rsid w:val="00FB5306"/>
    <w:rsid w:val="00FD2668"/>
    <w:rsid w:val="00FF4B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24A3D2-54F9-4CD5-8EF3-64958BCF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C2B2A"/>
    <w:pPr>
      <w:spacing w:after="0" w:line="240" w:lineRule="auto"/>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ody"/>
    <w:basedOn w:val="Normln"/>
    <w:link w:val="OdstavecseseznamemChar"/>
    <w:uiPriority w:val="99"/>
    <w:qFormat/>
    <w:rsid w:val="00822F77"/>
    <w:pPr>
      <w:ind w:left="720"/>
      <w:contextualSpacing/>
      <w:jc w:val="left"/>
    </w:pPr>
    <w:rPr>
      <w:rFonts w:eastAsia="Times New Roman" w:cs="Times New Roman"/>
      <w:szCs w:val="24"/>
      <w:lang w:eastAsia="sk-SK"/>
    </w:rPr>
  </w:style>
  <w:style w:type="paragraph" w:styleId="Normlnweb">
    <w:name w:val="Normal (Web)"/>
    <w:basedOn w:val="Normln"/>
    <w:uiPriority w:val="99"/>
    <w:semiHidden/>
    <w:unhideWhenUsed/>
    <w:rsid w:val="00822F77"/>
    <w:pPr>
      <w:spacing w:before="100" w:beforeAutospacing="1" w:after="100" w:afterAutospacing="1"/>
      <w:jc w:val="left"/>
    </w:pPr>
    <w:rPr>
      <w:rFonts w:eastAsia="Times New Roman" w:cs="Times New Roman"/>
      <w:szCs w:val="24"/>
      <w:lang w:eastAsia="sk-SK"/>
    </w:rPr>
  </w:style>
  <w:style w:type="paragraph" w:styleId="Textbubliny">
    <w:name w:val="Balloon Text"/>
    <w:basedOn w:val="Normln"/>
    <w:link w:val="TextbublinyChar"/>
    <w:uiPriority w:val="99"/>
    <w:semiHidden/>
    <w:unhideWhenUsed/>
    <w:rsid w:val="00876182"/>
    <w:rPr>
      <w:rFonts w:ascii="Tahoma" w:hAnsi="Tahoma" w:cs="Tahoma"/>
      <w:sz w:val="16"/>
      <w:szCs w:val="16"/>
    </w:rPr>
  </w:style>
  <w:style w:type="character" w:customStyle="1" w:styleId="TextbublinyChar">
    <w:name w:val="Text bubliny Char"/>
    <w:basedOn w:val="Standardnpsmoodstavce"/>
    <w:link w:val="Textbubliny"/>
    <w:uiPriority w:val="99"/>
    <w:semiHidden/>
    <w:rsid w:val="00876182"/>
    <w:rPr>
      <w:rFonts w:ascii="Tahoma" w:hAnsi="Tahoma" w:cs="Tahoma"/>
      <w:sz w:val="16"/>
      <w:szCs w:val="16"/>
    </w:rPr>
  </w:style>
  <w:style w:type="character" w:customStyle="1" w:styleId="OdstavecseseznamemChar">
    <w:name w:val="Odstavec se seznamem Char"/>
    <w:aliases w:val="body Char"/>
    <w:basedOn w:val="Standardnpsmoodstavce"/>
    <w:link w:val="Odstavecseseznamem"/>
    <w:uiPriority w:val="99"/>
    <w:locked/>
    <w:rsid w:val="00197696"/>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720877">
      <w:bodyDiv w:val="1"/>
      <w:marLeft w:val="0"/>
      <w:marRight w:val="0"/>
      <w:marTop w:val="0"/>
      <w:marBottom w:val="0"/>
      <w:divBdr>
        <w:top w:val="none" w:sz="0" w:space="0" w:color="auto"/>
        <w:left w:val="none" w:sz="0" w:space="0" w:color="auto"/>
        <w:bottom w:val="none" w:sz="0" w:space="0" w:color="auto"/>
        <w:right w:val="none" w:sz="0" w:space="0" w:color="auto"/>
      </w:divBdr>
      <w:divsChild>
        <w:div w:id="349646877">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sk-SK" sz="1600" baseline="0"/>
              <a:t>Kľúčová otázka FGC</a:t>
            </a:r>
            <a:endParaRPr lang="en-US" sz="1600"/>
          </a:p>
        </c:rich>
      </c:tx>
      <c:layout>
        <c:manualLayout>
          <c:xMode val="edge"/>
          <c:yMode val="edge"/>
          <c:x val="0.1983577662548279"/>
          <c:y val="2.15633423180593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Hárok1!$B$1</c:f>
              <c:strCache>
                <c:ptCount val="1"/>
                <c:pt idx="0">
                  <c:v>Predaj</c:v>
                </c:pt>
              </c:strCache>
            </c:strRef>
          </c:tx>
          <c:explosion val="25"/>
          <c:dLbls>
            <c:spPr>
              <a:noFill/>
              <a:ln>
                <a:noFill/>
              </a:ln>
              <a:effectLst/>
            </c:spPr>
            <c:txPr>
              <a:bodyPr/>
              <a:lstStyle/>
              <a:p>
                <a:pPr>
                  <a:defRPr sz="1200" b="1"/>
                </a:pPr>
                <a:endParaRPr lang="cs-CZ"/>
              </a:p>
            </c:txPr>
            <c:showLegendKey val="0"/>
            <c:showVal val="0"/>
            <c:showCatName val="0"/>
            <c:showSerName val="0"/>
            <c:showPercent val="1"/>
            <c:showBubbleSize val="0"/>
            <c:showLeaderLines val="1"/>
            <c:extLst>
              <c:ext xmlns:c15="http://schemas.microsoft.com/office/drawing/2012/chart" uri="{CE6537A1-D6FC-4f65-9D91-7224C49458BB}"/>
            </c:extLst>
          </c:dLbls>
          <c:cat>
            <c:strRef>
              <c:f>Hárok1!$A$2:$A$6</c:f>
              <c:strCache>
                <c:ptCount val="5"/>
                <c:pt idx="0">
                  <c:v>predísť vyňatiu dieťaťa/detí z rodiny</c:v>
                </c:pt>
                <c:pt idx="1">
                  <c:v>návrat dieťaťa späť do rodiny</c:v>
                </c:pt>
                <c:pt idx="2">
                  <c:v>predísť opätovnému vyňatiu dieťaťa/detí z rodiny</c:v>
                </c:pt>
                <c:pt idx="3">
                  <c:v>zintenzívnenie vzťahu medzi dieťaťom/deťmi a ich rodinou</c:v>
                </c:pt>
                <c:pt idx="4">
                  <c:v>iné</c:v>
                </c:pt>
              </c:strCache>
            </c:strRef>
          </c:cat>
          <c:val>
            <c:numRef>
              <c:f>Hárok1!$B$2:$B$6</c:f>
              <c:numCache>
                <c:formatCode>General</c:formatCode>
                <c:ptCount val="5"/>
                <c:pt idx="0">
                  <c:v>6</c:v>
                </c:pt>
                <c:pt idx="1">
                  <c:v>11</c:v>
                </c:pt>
                <c:pt idx="2">
                  <c:v>3</c:v>
                </c:pt>
                <c:pt idx="3">
                  <c:v>3</c:v>
                </c:pt>
                <c:pt idx="4">
                  <c:v>5</c:v>
                </c:pt>
              </c:numCache>
            </c:numRef>
          </c:val>
          <c:extLst>
            <c:ext xmlns:c16="http://schemas.microsoft.com/office/drawing/2014/chart" uri="{C3380CC4-5D6E-409C-BE32-E72D297353CC}">
              <c16:uniqueId val="{00000000-E8DC-4819-B03E-0560E761FFB8}"/>
            </c:ext>
          </c:extLst>
        </c:ser>
        <c:dLbls>
          <c:showLegendKey val="0"/>
          <c:showVal val="0"/>
          <c:showCatName val="0"/>
          <c:showSerName val="0"/>
          <c:showPercent val="1"/>
          <c:showBubbleSize val="0"/>
          <c:showLeaderLines val="1"/>
        </c:dLbls>
      </c:pie3DChart>
    </c:plotArea>
    <c:legend>
      <c:legendPos val="r"/>
      <c:overlay val="0"/>
      <c:txPr>
        <a:bodyPr/>
        <a:lstStyle/>
        <a:p>
          <a:pPr>
            <a:defRPr sz="1200"/>
          </a:pPr>
          <a:endParaRPr lang="cs-CZ"/>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sk-SK" b="0"/>
              <a:t>Kľúčová otázka - kategória  </a:t>
            </a:r>
            <a:r>
              <a:rPr lang="sk-SK" b="1" i="1"/>
              <a:t>Iné</a:t>
            </a:r>
            <a:endParaRPr lang="en-US" b="1" i="1"/>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Hárok1!$C$28</c:f>
              <c:strCache>
                <c:ptCount val="1"/>
                <c:pt idx="0">
                  <c:v>Počet rodín, s ktorými sme pracovali s daným cieľom</c:v>
                </c:pt>
              </c:strCache>
            </c:strRef>
          </c:tx>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Hárok1!$B$29:$B$33</c:f>
              <c:strCache>
                <c:ptCount val="5"/>
                <c:pt idx="0">
                  <c:v>zabezpečenie starostlivosti o deti počas pracovnej doby</c:v>
                </c:pt>
                <c:pt idx="1">
                  <c:v>vyriešenie záškoláctva, zhoršeného prospechu,  nastavenie pravidiel</c:v>
                </c:pt>
                <c:pt idx="2">
                  <c:v>podpora a pomoc rodine s výchovou detí, financiami</c:v>
                </c:pt>
                <c:pt idx="3">
                  <c:v>rozvoj rodičovských zručností</c:v>
                </c:pt>
                <c:pt idx="4">
                  <c:v>zabezpečenie bezpečného a stabilného bývania</c:v>
                </c:pt>
              </c:strCache>
            </c:strRef>
          </c:cat>
          <c:val>
            <c:numRef>
              <c:f>Hárok1!$C$29:$C$33</c:f>
              <c:numCache>
                <c:formatCode>General</c:formatCode>
                <c:ptCount val="5"/>
                <c:pt idx="0">
                  <c:v>2</c:v>
                </c:pt>
                <c:pt idx="1">
                  <c:v>2</c:v>
                </c:pt>
                <c:pt idx="2">
                  <c:v>9</c:v>
                </c:pt>
                <c:pt idx="3">
                  <c:v>2</c:v>
                </c:pt>
                <c:pt idx="4">
                  <c:v>4</c:v>
                </c:pt>
              </c:numCache>
            </c:numRef>
          </c:val>
          <c:extLst>
            <c:ext xmlns:c16="http://schemas.microsoft.com/office/drawing/2014/chart" uri="{C3380CC4-5D6E-409C-BE32-E72D297353CC}">
              <c16:uniqueId val="{00000000-3616-4F6E-8F46-A59AEFDBC7AF}"/>
            </c:ext>
          </c:extLst>
        </c:ser>
        <c:dLbls>
          <c:showLegendKey val="0"/>
          <c:showVal val="0"/>
          <c:showCatName val="0"/>
          <c:showSerName val="0"/>
          <c:showPercent val="1"/>
          <c:showBubbleSize val="0"/>
          <c:showLeaderLines val="1"/>
        </c:dLbls>
      </c:pie3DChart>
    </c:plotArea>
    <c:legend>
      <c:legendPos val="r"/>
      <c:layout>
        <c:manualLayout>
          <c:xMode val="edge"/>
          <c:yMode val="edge"/>
          <c:x val="0.65211588134816478"/>
          <c:y val="0.22072511113949334"/>
          <c:w val="0.33465660542432196"/>
          <c:h val="0.7660541748286934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2411</Words>
  <Characters>14227</Characters>
  <Application>Microsoft Office Word</Application>
  <DocSecurity>0</DocSecurity>
  <Lines>118</Lines>
  <Paragraphs>33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Hewlett-Packard Company</Company>
  <LinksUpToDate>false</LinksUpToDate>
  <CharactersWithSpaces>16605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Miklosko</dc:creator>
  <cp:lastModifiedBy>Gabriela Pavlíková</cp:lastModifiedBy>
  <cp:revision>2</cp:revision>
  <dcterms:created xsi:type="dcterms:W3CDTF">2018-05-30T12:40:00Z</dcterms:created>
  <dcterms:modified xsi:type="dcterms:W3CDTF">2018-05-30T12:40:00Z</dcterms:modified>
</cp:coreProperties>
</file>